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855541aa5b1a4db4" Type="http://schemas.microsoft.com/office/2007/relationships/ui/extensibility" Target="customUI/customUI14.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DC9E2" w14:textId="77777777" w:rsidR="00ED77EE" w:rsidRPr="00ED77EE" w:rsidRDefault="00A43426" w:rsidP="00ED77EE">
      <w:pPr>
        <w:pStyle w:val="InforDatum"/>
      </w:pPr>
      <w:bookmarkStart w:id="0" w:name="_GoBack"/>
      <w:bookmarkEnd w:id="0"/>
      <w:r>
        <w:t>1 March 2018</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1" w:name="Anfang" w:displacedByCustomXml="next"/>
      <w:sdt>
        <w:sdtPr>
          <w:id w:val="-37744899"/>
          <w:lock w:val="sdtContentLocked"/>
        </w:sdtPr>
        <w:sdtEndPr/>
        <w:sdtContent>
          <w:tr w:rsidR="00887B3A" w14:paraId="5CF81923" w14:textId="77777777" w:rsidTr="00ED77EE">
            <w:trPr>
              <w:trHeight w:hRule="exact" w:val="454"/>
            </w:trPr>
            <w:tc>
              <w:tcPr>
                <w:tcW w:w="9494" w:type="dxa"/>
              </w:tcPr>
              <w:p w14:paraId="2576E33B" w14:textId="77777777" w:rsidR="00887B3A" w:rsidRDefault="00887B3A" w:rsidP="00FB5C5C">
                <w:pPr>
                  <w:pStyle w:val="Vorlagenname"/>
                </w:pPr>
                <w:r w:rsidRPr="00D84545">
                  <w:t>Press</w:t>
                </w:r>
                <w:r w:rsidR="00FB5C5C">
                  <w:t xml:space="preserve"> Release</w:t>
                </w:r>
              </w:p>
            </w:tc>
          </w:tr>
        </w:sdtContent>
      </w:sdt>
    </w:tbl>
    <w:p w14:paraId="34E9313A" w14:textId="77777777" w:rsidR="00457636" w:rsidRDefault="00457636" w:rsidP="002B48C2">
      <w:pPr>
        <w:spacing w:line="480" w:lineRule="auto"/>
        <w:ind w:right="-2"/>
        <w:jc w:val="both"/>
        <w:rPr>
          <w:rFonts w:eastAsia="TheSansDM" w:cs="Times New Roman"/>
          <w:sz w:val="22"/>
          <w:szCs w:val="22"/>
        </w:rPr>
      </w:pPr>
    </w:p>
    <w:p w14:paraId="71124BEB" w14:textId="77777777" w:rsidR="00D00680" w:rsidRDefault="00B27B03" w:rsidP="00D00680">
      <w:pPr>
        <w:spacing w:line="480" w:lineRule="auto"/>
        <w:ind w:right="-2"/>
        <w:jc w:val="both"/>
        <w:rPr>
          <w:rFonts w:eastAsia="TheSansDM" w:cs="Times New Roman"/>
          <w:sz w:val="22"/>
          <w:szCs w:val="22"/>
        </w:rPr>
      </w:pPr>
      <w:r>
        <w:rPr>
          <w:sz w:val="22"/>
          <w:szCs w:val="22"/>
        </w:rPr>
        <w:t>HANNOVER MESSE 2018 (23–27 April, Mon.–Fri.):</w:t>
      </w:r>
    </w:p>
    <w:p w14:paraId="65F76C02" w14:textId="7F466601" w:rsidR="00240153" w:rsidRDefault="00EA0CC5" w:rsidP="00D00680">
      <w:pPr>
        <w:spacing w:line="480" w:lineRule="auto"/>
        <w:ind w:right="-2"/>
        <w:jc w:val="both"/>
        <w:rPr>
          <w:rFonts w:eastAsia="TheSansDM" w:cs="Times New Roman"/>
          <w:b/>
          <w:sz w:val="22"/>
          <w:szCs w:val="22"/>
        </w:rPr>
      </w:pPr>
      <w:r>
        <w:rPr>
          <w:b/>
          <w:sz w:val="22"/>
          <w:szCs w:val="22"/>
        </w:rPr>
        <w:t>10</w:t>
      </w:r>
      <w:r w:rsidRPr="00EA0CC5">
        <w:rPr>
          <w:b/>
          <w:sz w:val="22"/>
          <w:szCs w:val="22"/>
          <w:vertAlign w:val="superscript"/>
        </w:rPr>
        <w:t>th</w:t>
      </w:r>
      <w:r>
        <w:rPr>
          <w:b/>
          <w:sz w:val="22"/>
          <w:szCs w:val="22"/>
        </w:rPr>
        <w:t xml:space="preserve"> </w:t>
      </w:r>
      <w:r w:rsidR="00141E50">
        <w:rPr>
          <w:b/>
          <w:sz w:val="22"/>
          <w:szCs w:val="22"/>
        </w:rPr>
        <w:t xml:space="preserve">International MES Conference to </w:t>
      </w:r>
      <w:r>
        <w:rPr>
          <w:b/>
          <w:sz w:val="22"/>
          <w:szCs w:val="22"/>
        </w:rPr>
        <w:t>explore the use of</w:t>
      </w:r>
      <w:r w:rsidR="00141E50">
        <w:rPr>
          <w:b/>
          <w:sz w:val="22"/>
          <w:szCs w:val="22"/>
        </w:rPr>
        <w:t xml:space="preserve"> </w:t>
      </w:r>
      <w:r>
        <w:rPr>
          <w:b/>
          <w:sz w:val="22"/>
          <w:szCs w:val="22"/>
        </w:rPr>
        <w:t>MES for platform</w:t>
      </w:r>
      <w:r>
        <w:rPr>
          <w:b/>
          <w:sz w:val="22"/>
          <w:szCs w:val="22"/>
        </w:rPr>
        <w:br/>
        <w:t>economy applications</w:t>
      </w:r>
    </w:p>
    <w:p w14:paraId="5FF76975" w14:textId="77777777" w:rsidR="00F966A4" w:rsidRPr="006D5B33" w:rsidRDefault="00F966A4" w:rsidP="00B27B03">
      <w:pPr>
        <w:pStyle w:val="Flietext"/>
        <w:rPr>
          <w:b/>
        </w:rPr>
      </w:pPr>
    </w:p>
    <w:p w14:paraId="31959A73" w14:textId="7B9B0867" w:rsidR="00F15B62" w:rsidRDefault="00B06693" w:rsidP="00F15B62">
      <w:pPr>
        <w:pStyle w:val="Flietext"/>
      </w:pPr>
      <w:r>
        <w:rPr>
          <w:b/>
        </w:rPr>
        <w:t>Hannover.</w:t>
      </w:r>
      <w:r>
        <w:t xml:space="preserve"> With digitization affecting all areas of industry, manufacturers are increasingly looking to production IT to deliver the required increases in efficiency and flexibility. These heightened expectations – and solutions for meeting them – will be explored in depth at the 10th MES Conference, which will be held as part of the Digital Factory show at HANNOVER MESSE 2018. Themed “Connected Manufacturing – Digital Production”, the conference will examine various </w:t>
      </w:r>
      <w:r w:rsidR="00427D02">
        <w:t>uses</w:t>
      </w:r>
      <w:r>
        <w:t xml:space="preserve"> of MES (manufacturing execution systems). The all-day event will be held on 26 April in Room 3A of the </w:t>
      </w:r>
      <w:r w:rsidR="00C00CF6">
        <w:t xml:space="preserve">on-site </w:t>
      </w:r>
      <w:r>
        <w:t xml:space="preserve">Convention Center. Last year, the conference attracted </w:t>
      </w:r>
      <w:r w:rsidR="00C00CF6">
        <w:t>roughly</w:t>
      </w:r>
      <w:r>
        <w:t xml:space="preserve"> 300 attendees from the process and discrete manufacturing industries. The highlights of this year’s conference include</w:t>
      </w:r>
      <w:r w:rsidR="00012D3A">
        <w:t xml:space="preserve"> the midday panel discussion on</w:t>
      </w:r>
      <w:r>
        <w:t xml:space="preserve"> “Platform-based MES as a Catalyst for Implementing Industry 4.0”.</w:t>
      </w:r>
    </w:p>
    <w:p w14:paraId="53530BA9" w14:textId="77777777" w:rsidR="00F15B62" w:rsidRDefault="00F15B62" w:rsidP="00F15B62">
      <w:pPr>
        <w:pStyle w:val="Flietext"/>
      </w:pPr>
    </w:p>
    <w:p w14:paraId="33F34316" w14:textId="500BDBFA" w:rsidR="00CA4E75" w:rsidRDefault="00AF1229" w:rsidP="00CA4E75">
      <w:pPr>
        <w:pStyle w:val="Flietext"/>
      </w:pPr>
      <w:r>
        <w:t xml:space="preserve">The program of the 10th International MES Conference comprises three sections: the </w:t>
      </w:r>
      <w:r w:rsidR="00427D02">
        <w:t>lecture and discussion section starting at 10:30 a.m.,</w:t>
      </w:r>
      <w:r>
        <w:t xml:space="preserve"> the “MES Solutions” Guided Tour</w:t>
      </w:r>
      <w:r w:rsidR="00427D02">
        <w:t xml:space="preserve"> starting at 3:30 p.m.</w:t>
      </w:r>
      <w:r>
        <w:t xml:space="preserve"> </w:t>
      </w:r>
      <w:r w:rsidR="00012D3A">
        <w:t xml:space="preserve">and the 10th Anniversary </w:t>
      </w:r>
      <w:r w:rsidR="00427D02">
        <w:t xml:space="preserve">Reception starting at </w:t>
      </w:r>
      <w:r>
        <w:t xml:space="preserve">5:15 p.m. All addresses and lectures will be simultaneously translated into </w:t>
      </w:r>
      <w:r w:rsidR="00EA0CC5">
        <w:t>English/</w:t>
      </w:r>
      <w:r>
        <w:t xml:space="preserve">German. The opening keynote will be given by Dr. Olaf Sauer, Chairperson of the Information Technology division of the Association of German Engineers (VDI) and head of the Fraunhofer Institute of Optronics, System Technologies and Image Exploitation (IOSB). Dr. Sauer will be discussing interoperability as the basis for adaptability in tomorrow’s </w:t>
      </w:r>
      <w:r>
        <w:lastRenderedPageBreak/>
        <w:t>factories. The keynote will be followed by papers on various applications of the platform economy in the process manufacturing industry. Dr. Josef Waltl, Global Segment Lead – Industrial Software at Amazon Webservices, and Volker Burch, Vice President Advanced Technology at iTAC Software AG, will be talking about platform eco</w:t>
      </w:r>
      <w:r w:rsidR="000E6FD8">
        <w:t xml:space="preserve">nomics and asking the question: </w:t>
      </w:r>
      <w:r>
        <w:t xml:space="preserve">“What are the economies of using MES in the cloud?” Following this, Stig Victor Petersen, Vice President Operations at Hamlet Protein Inc., Denmark, will present a paper titled “A Strategy for Realizing Industry 4.0 by means of  MES: 7 Key Steps to a Successful Digital Transformation”.  </w:t>
      </w:r>
    </w:p>
    <w:p w14:paraId="16618407" w14:textId="77777777" w:rsidR="00CA4E75" w:rsidRDefault="00CA4E75" w:rsidP="00CA4E75">
      <w:pPr>
        <w:pStyle w:val="Flietext"/>
      </w:pPr>
    </w:p>
    <w:p w14:paraId="3612BCA3" w14:textId="77777777" w:rsidR="00E247BC" w:rsidRDefault="00CA4E75" w:rsidP="00E247BC">
      <w:pPr>
        <w:pStyle w:val="Flietext"/>
      </w:pPr>
      <w:r>
        <w:t>After lunch, the conference will resume at 12:45 p.m. with a panel discussion on platform-based MES. The discussion will address the question as to whether it is possible to find a long-term alternative to cloud-based MES solutions for implementing Industry 4.0. It will also provide support for businesses that are uncertain about how they should go about implementing Industry 4.0. The panel participants are: Volkhard Bregulla, Vice President Global Sales Manufacturing, Automotive and IoT, Hewlett Packard Enterprise, Wolfgang Dedden, Senior Project Manager Manufacturing Intelligence &amp; Solution De</w:t>
      </w:r>
      <w:r w:rsidR="00012D3A">
        <w:t>sign, Bayer AG, Dr. Hartwig Düs</w:t>
      </w:r>
      <w:r>
        <w:t>ing, Sales Director, gbo datacomp GmbH, Andreas Kirsch, Board of Management member, GUARDUS Solutions AG, and Dr. Florian von der Hagen, Director MRO IT Solutions, Lufthansa Industry Solutions AS GmbH. Dr. von der Hagen will be sharing his insights on Industry 4.0 in aviation. “Just as in other sectors, Industry 4.0 is steadily making itself felt in all business processes in the aviation sector,” he said. “Automation of hitherto manual processes in aircraft maintenance, repair and overhaul (MRO) poses unique challenges. Meeting those challenges involves taking manufacturing execution systems (MES) and adapting them to the dictates of dynamic, unpredictable diagnostic and repair requirements. Lufthansa Industry Solutions specializes in these sorts of challenges and advises companies within and outside the aviation sector on appropriate solutions.”</w:t>
      </w:r>
    </w:p>
    <w:p w14:paraId="0024E159" w14:textId="77777777" w:rsidR="007D546E" w:rsidRDefault="007D546E" w:rsidP="009C3795">
      <w:pPr>
        <w:pStyle w:val="Flietext"/>
      </w:pPr>
    </w:p>
    <w:p w14:paraId="07DB869F" w14:textId="37573DB2" w:rsidR="009C3795" w:rsidRDefault="009C3795" w:rsidP="009C3795">
      <w:pPr>
        <w:pStyle w:val="Flietext"/>
      </w:pPr>
      <w:r>
        <w:t>Following the panel discussion, the focus of the program will shift to MES applications in the manufacturing industry. In this section, Rainer Gehring, Director IT &amp; Bu</w:t>
      </w:r>
      <w:r w:rsidR="00012D3A">
        <w:t>siness Process Management, Scho</w:t>
      </w:r>
      <w:r>
        <w:t xml:space="preserve">ller Werk GmbH &amp; Co. KG, will address the question as to whether the classic pyramid of automation is still valid. Peter Jonas from Lufthansa </w:t>
      </w:r>
      <w:r>
        <w:lastRenderedPageBreak/>
        <w:t>Technik AG will talk about MES in a</w:t>
      </w:r>
      <w:r w:rsidR="007D546E">
        <w:t>ircraft component maintenance, a</w:t>
      </w:r>
      <w:r>
        <w:t>nd Andreas Daniel from Buderus Schleiftechnik GmbH will illustrate how his company made the transition to paperless manufacturing.</w:t>
      </w:r>
    </w:p>
    <w:p w14:paraId="0BC8273B" w14:textId="77777777" w:rsidR="00107B32" w:rsidRDefault="00107B32" w:rsidP="00107B32">
      <w:pPr>
        <w:pStyle w:val="Flietext"/>
      </w:pPr>
    </w:p>
    <w:p w14:paraId="1895AF05" w14:textId="77777777" w:rsidR="00BB1405" w:rsidRDefault="00EB1978" w:rsidP="00BD255C">
      <w:pPr>
        <w:pStyle w:val="Flietext"/>
      </w:pPr>
      <w:r>
        <w:t>The conference program will be rounded out by the “MES Solutions” Guided Tour, which will take its participants through the halls of the Digital Factory show, where exhibitors will present MES solutions for process and discrete manufacturing.</w:t>
      </w:r>
    </w:p>
    <w:p w14:paraId="41680937" w14:textId="77777777" w:rsidR="0027421B" w:rsidRDefault="0027421B" w:rsidP="00BD255C">
      <w:pPr>
        <w:pStyle w:val="Flietext"/>
      </w:pPr>
    </w:p>
    <w:p w14:paraId="4F3657E0" w14:textId="4FF32A6B" w:rsidR="00BD255C" w:rsidRPr="004E658A" w:rsidRDefault="006F1B6B" w:rsidP="00BD255C">
      <w:pPr>
        <w:pStyle w:val="Flietext"/>
      </w:pPr>
      <w:r>
        <w:t>The official sponsors of the 10th In</w:t>
      </w:r>
      <w:r w:rsidR="007D546E">
        <w:t xml:space="preserve">ternational MES Conference are </w:t>
      </w:r>
      <w:r>
        <w:t>GFOS – Gesellschaft f. Organisationsberatung und Softwareentwicklung mbH, GEFASOFT GmbH, Hewlett Packard Enterprise GmbH, HUAWEI TECHNOLOGIES, N+P Informationssysteme GmbH and T.CON GmbH &amp; Co.KG.</w:t>
      </w:r>
    </w:p>
    <w:p w14:paraId="72D5FE7E" w14:textId="77777777" w:rsidR="005D7CC4" w:rsidRPr="004E658A" w:rsidRDefault="005D7CC4" w:rsidP="009D7066">
      <w:pPr>
        <w:pStyle w:val="Flietext"/>
        <w:rPr>
          <w:b/>
        </w:rPr>
      </w:pPr>
    </w:p>
    <w:p w14:paraId="16912AFA" w14:textId="77777777" w:rsidR="00CF0E51" w:rsidRPr="0027421B" w:rsidRDefault="00CF0E51" w:rsidP="00CF0E51">
      <w:pPr>
        <w:pStyle w:val="Flietext"/>
        <w:rPr>
          <w:b/>
        </w:rPr>
      </w:pPr>
      <w:r>
        <w:rPr>
          <w:b/>
        </w:rPr>
        <w:t>HANNOVER MESSE – Get new technology first!</w:t>
      </w:r>
    </w:p>
    <w:p w14:paraId="5A2A6E65" w14:textId="77777777" w:rsidR="00153E12" w:rsidRDefault="00153E12" w:rsidP="00153E12">
      <w:pPr>
        <w:pStyle w:val="Flietext"/>
      </w:pPr>
      <w:r>
        <w:t>HANNOVER MESSE is the world’s leading trade fair for industrial technology. With its core focus on “Integrated Industry” and “Integrated Energy”, it is the No. 1 global platform for Industry 4.0. The show will next be held from 23 to 27 April 2018 in Hannover, Germany, and will provide a comprehensive overview of the latest visions and technologies for the digitization of production and energy systems. The upcoming HANNOVER MESSE will feature five parallel shows: IAMD (Integrated Automation, Motion &amp; Drives), Digital Factory, Energy, Industrial Supply and Research &amp; Technology. It will also be co-staged with CeMAT, the world’s leading trade fair for intralogistics and supply chain management. Mexico will star as the Partner Country of HANNOVER MESSE 2018.</w:t>
      </w:r>
    </w:p>
    <w:p w14:paraId="28D9EDA9" w14:textId="77777777" w:rsidR="00CF0E51" w:rsidRDefault="00CF0E51" w:rsidP="00CF0E51">
      <w:pPr>
        <w:pStyle w:val="Flietext"/>
      </w:pPr>
    </w:p>
    <w:p w14:paraId="4B7F457C" w14:textId="77777777" w:rsidR="00CF0E51" w:rsidRPr="00D06464" w:rsidRDefault="00CF0E51" w:rsidP="00CF0E51">
      <w:pPr>
        <w:pStyle w:val="Flietext"/>
        <w:rPr>
          <w:b/>
        </w:rPr>
      </w:pPr>
      <w:r>
        <w:rPr>
          <w:b/>
        </w:rPr>
        <w:t>Deutsche Messe AG</w:t>
      </w:r>
    </w:p>
    <w:p w14:paraId="6C997EC2" w14:textId="77777777" w:rsidR="00584A4A" w:rsidRDefault="00CF0E51" w:rsidP="00CF0E51">
      <w:pPr>
        <w:pStyle w:val="Flietext"/>
      </w:pPr>
      <w:r>
        <w:t xml:space="preserve">As one of the world’s foremost organizers of capital goods trade fairs, Deutsche Messe (Hannover, Germany) stages a rich array of events at venues in Germany and around the globe. With 2017 revenue projected to total about 357 million euros, Deutsche Messe ranks among Germany’s top five tradeshow producers. The company’s portfolio features such world-class events as (in alphabetical order) </w:t>
      </w:r>
      <w:r>
        <w:rPr>
          <w:b/>
        </w:rPr>
        <w:t>CEBIT</w:t>
      </w:r>
      <w:r>
        <w:t xml:space="preserve"> (digital business), </w:t>
      </w:r>
      <w:r>
        <w:rPr>
          <w:b/>
        </w:rPr>
        <w:t>CeMAT</w:t>
      </w:r>
      <w:r>
        <w:t xml:space="preserve"> (intralogistics and supply chain management), </w:t>
      </w:r>
      <w:r>
        <w:rPr>
          <w:b/>
        </w:rPr>
        <w:t>didacta</w:t>
      </w:r>
      <w:r>
        <w:t xml:space="preserve"> (education), </w:t>
      </w:r>
      <w:r>
        <w:rPr>
          <w:b/>
        </w:rPr>
        <w:t>DOMOTEX</w:t>
      </w:r>
      <w:r>
        <w:t xml:space="preserve"> </w:t>
      </w:r>
      <w:r>
        <w:lastRenderedPageBreak/>
        <w:t xml:space="preserve">(carpets and other floor coverings), </w:t>
      </w:r>
      <w:r>
        <w:rPr>
          <w:b/>
        </w:rPr>
        <w:t>HANNOVER MESSE</w:t>
      </w:r>
      <w:r>
        <w:t xml:space="preserve"> (industrial technology), </w:t>
      </w:r>
      <w:r>
        <w:rPr>
          <w:b/>
        </w:rPr>
        <w:t>INTERSCHUTZ</w:t>
      </w:r>
      <w:r>
        <w:t xml:space="preserve"> (fire and rescue services, civil protection, safety and security), </w:t>
      </w:r>
      <w:r>
        <w:rPr>
          <w:b/>
        </w:rPr>
        <w:t>LABVOLUTION</w:t>
      </w:r>
      <w:r>
        <w:t xml:space="preserve"> (lab technology) and </w:t>
      </w:r>
      <w:r>
        <w:rPr>
          <w:b/>
        </w:rPr>
        <w:t>LIGNA</w:t>
      </w:r>
      <w:r>
        <w:t xml:space="preserve"> (woodworking, wood processing, forestry). The company also regularly hosts a number of internationally renowned events by third parties, among which are </w:t>
      </w:r>
      <w:r>
        <w:rPr>
          <w:b/>
        </w:rPr>
        <w:t>AGRITECHNICA</w:t>
      </w:r>
      <w:r>
        <w:t xml:space="preserve"> (agricultural machinery) and </w:t>
      </w:r>
      <w:r>
        <w:rPr>
          <w:b/>
        </w:rPr>
        <w:t>EuroTier</w:t>
      </w:r>
      <w:r>
        <w:t xml:space="preserve"> (animal production), both of which are staged by the German Agricultural Society (DLG), </w:t>
      </w:r>
      <w:r>
        <w:rPr>
          <w:b/>
        </w:rPr>
        <w:t>EMO</w:t>
      </w:r>
      <w:r>
        <w:t xml:space="preserve"> (machine tools; staged by the German Machine Tool Builders’ Association, VDW), </w:t>
      </w:r>
      <w:r>
        <w:rPr>
          <w:b/>
        </w:rPr>
        <w:t>EuroBLECH</w:t>
      </w:r>
      <w:r>
        <w:t xml:space="preserve"> (sheet metal working; staged by MackBrooks) and </w:t>
      </w:r>
      <w:r>
        <w:rPr>
          <w:b/>
        </w:rPr>
        <w:t>IAA Commercial Vehicles</w:t>
      </w:r>
      <w:r>
        <w:t xml:space="preserve"> (transport, logistics and mobility; staged by the German Association of the Automotive Industry, VDA). With more than 1,200 employees and a network of 58 sales partners, Deutsche Messe is present in approx.100 countries.</w:t>
      </w:r>
    </w:p>
    <w:p w14:paraId="57A0DB13" w14:textId="77777777" w:rsidR="00CF0E51" w:rsidRDefault="00CF0E51" w:rsidP="00CF0E51">
      <w:pPr>
        <w:pStyle w:val="Flietext"/>
      </w:pPr>
    </w:p>
    <w:p w14:paraId="510158D2" w14:textId="77777777" w:rsidR="009C1815" w:rsidRDefault="009C1815" w:rsidP="009C1815">
      <w:pPr>
        <w:pStyle w:val="Flietext"/>
      </w:pPr>
      <w:r>
        <w:t xml:space="preserve">No. of characters (incl. spaces): </w:t>
      </w:r>
      <w:r w:rsidR="00012D3A">
        <w:t>7,091</w:t>
      </w:r>
    </w:p>
    <w:p w14:paraId="3BB93FDD" w14:textId="77777777" w:rsidR="009C1815" w:rsidRDefault="009C1815" w:rsidP="009C1815">
      <w:pPr>
        <w:pStyle w:val="Flietext"/>
      </w:pPr>
    </w:p>
    <w:p w14:paraId="4CD3D761" w14:textId="77777777" w:rsidR="009C1815" w:rsidRDefault="009C1815" w:rsidP="009C1815">
      <w:pPr>
        <w:pStyle w:val="Flietext"/>
      </w:pPr>
      <w:r>
        <w:t xml:space="preserve">Your contact for further information: </w:t>
      </w:r>
    </w:p>
    <w:p w14:paraId="75FA72C3" w14:textId="77777777" w:rsidR="009C1815" w:rsidRDefault="009C1815" w:rsidP="009C1815">
      <w:pPr>
        <w:pStyle w:val="Flietext"/>
      </w:pPr>
      <w:r>
        <w:t>Onuora Ogbukagu</w:t>
      </w:r>
    </w:p>
    <w:p w14:paraId="24118A78" w14:textId="00E24570" w:rsidR="009C1815" w:rsidRDefault="007D546E" w:rsidP="009C1815">
      <w:pPr>
        <w:pStyle w:val="Flietext"/>
      </w:pPr>
      <w:r>
        <w:t xml:space="preserve">Tel.:  </w:t>
      </w:r>
      <w:r>
        <w:tab/>
        <w:t>+49 511 89-310</w:t>
      </w:r>
      <w:r w:rsidR="009C1815">
        <w:t>59</w:t>
      </w:r>
    </w:p>
    <w:p w14:paraId="4FF9D929" w14:textId="77777777" w:rsidR="009C1815" w:rsidRDefault="009C1815" w:rsidP="009C1815">
      <w:pPr>
        <w:pStyle w:val="Flietext"/>
      </w:pPr>
      <w:r>
        <w:t>E-mail:</w:t>
      </w:r>
      <w:r>
        <w:tab/>
        <w:t>onuora.ogbukagu@messe.de</w:t>
      </w:r>
    </w:p>
    <w:p w14:paraId="3F0CE33E" w14:textId="77777777" w:rsidR="009C1815" w:rsidRDefault="009C1815" w:rsidP="009C1815">
      <w:pPr>
        <w:pStyle w:val="Flietext"/>
      </w:pPr>
    </w:p>
    <w:p w14:paraId="6C76AA32" w14:textId="77777777" w:rsidR="009C1815" w:rsidRDefault="009C1815" w:rsidP="009C1815">
      <w:pPr>
        <w:pStyle w:val="Flietext"/>
      </w:pPr>
      <w:r>
        <w:t xml:space="preserve">For related press releases and images, visit: </w:t>
      </w:r>
    </w:p>
    <w:p w14:paraId="1F6C36DA" w14:textId="77777777" w:rsidR="006C4BD2" w:rsidRPr="00991C4B" w:rsidRDefault="002642AB" w:rsidP="006C4BD2">
      <w:pPr>
        <w:pStyle w:val="Flietext"/>
        <w:rPr>
          <w:rFonts w:asciiTheme="minorHAnsi" w:hAnsiTheme="minorHAnsi"/>
          <w:szCs w:val="22"/>
        </w:rPr>
      </w:pPr>
      <w:hyperlink r:id="rId8" w:history="1">
        <w:r w:rsidR="00457F31">
          <w:rPr>
            <w:rStyle w:val="Hyperlink"/>
            <w:rFonts w:asciiTheme="minorHAnsi" w:hAnsiTheme="minorHAnsi"/>
            <w:szCs w:val="22"/>
          </w:rPr>
          <w:t>www.hannovermesse.de/en/pressservice/</w:t>
        </w:r>
      </w:hyperlink>
    </w:p>
    <w:p w14:paraId="1581183F" w14:textId="77777777" w:rsidR="009C1815" w:rsidRDefault="009C1815" w:rsidP="00BA5D68">
      <w:pPr>
        <w:pStyle w:val="Flietext"/>
      </w:pPr>
    </w:p>
    <w:p w14:paraId="148BF491" w14:textId="77777777" w:rsidR="00D32D94" w:rsidRPr="0088465F" w:rsidRDefault="00D32D94" w:rsidP="00D32D94">
      <w:pPr>
        <w:pStyle w:val="Flietext"/>
      </w:pPr>
      <w:r>
        <w:t>Twitter: @hannover_messe</w:t>
      </w:r>
    </w:p>
    <w:p w14:paraId="583223AF" w14:textId="77777777" w:rsidR="00D32D94" w:rsidRPr="0088465F" w:rsidRDefault="00D32D94" w:rsidP="00D32D94">
      <w:pPr>
        <w:pStyle w:val="Flietext"/>
      </w:pPr>
      <w:r>
        <w:t>LinkedIn: HANNOVER MESSE</w:t>
      </w:r>
    </w:p>
    <w:p w14:paraId="168FD595" w14:textId="77777777" w:rsidR="00C71C45" w:rsidRPr="004B3A93" w:rsidRDefault="00D32D94" w:rsidP="00C71C45">
      <w:pPr>
        <w:pStyle w:val="Flietext"/>
      </w:pPr>
      <w:r>
        <w:t>Facebook: www.facebook.com/hannovermesse.fanpage/</w:t>
      </w:r>
      <w:bookmarkEnd w:id="1"/>
      <w:r>
        <w:t xml:space="preserve"> </w:t>
      </w:r>
    </w:p>
    <w:p w14:paraId="270162E9" w14:textId="77777777" w:rsidR="00C71C45" w:rsidRPr="004B3A93" w:rsidRDefault="00C71C45" w:rsidP="00C71C45">
      <w:pPr>
        <w:pStyle w:val="Flietext"/>
      </w:pPr>
    </w:p>
    <w:p w14:paraId="7B3C5DCE" w14:textId="77777777" w:rsidR="00C71C45" w:rsidRPr="004B3A93" w:rsidRDefault="00366910" w:rsidP="00366910">
      <w:pPr>
        <w:pStyle w:val="Flietext"/>
        <w:tabs>
          <w:tab w:val="left" w:pos="990"/>
        </w:tabs>
      </w:pPr>
      <w:r>
        <w:tab/>
      </w:r>
    </w:p>
    <w:p w14:paraId="55E7ADE2" w14:textId="77777777" w:rsidR="00D32D94" w:rsidRPr="00FF5439" w:rsidRDefault="00D32D94" w:rsidP="00D32D94">
      <w:pPr>
        <w:pStyle w:val="Flietext"/>
      </w:pPr>
    </w:p>
    <w:sectPr w:rsidR="00D32D94" w:rsidRPr="00FF5439" w:rsidSect="002768E0">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98C53" w14:textId="77777777" w:rsidR="00E41BAE" w:rsidRDefault="00E41BAE" w:rsidP="003857D8">
      <w:r>
        <w:separator/>
      </w:r>
    </w:p>
  </w:endnote>
  <w:endnote w:type="continuationSeparator" w:id="0">
    <w:p w14:paraId="7A4367BF" w14:textId="77777777" w:rsidR="00E41BAE" w:rsidRDefault="00E41BAE"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DM">
    <w:altName w:val="Calibri"/>
    <w:panose1 w:val="020B0502000000000000"/>
    <w:charset w:val="00"/>
    <w:family w:val="swiss"/>
    <w:pitch w:val="variable"/>
    <w:sig w:usb0="800000AF" w:usb1="4000204A"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sdtContent>
        <w:tr w:rsidR="001B69F5" w:rsidRPr="00FB5C5C" w14:paraId="582CCC93" w14:textId="77777777" w:rsidTr="00364243">
          <w:trPr>
            <w:trHeight w:hRule="exact" w:val="1474"/>
          </w:trPr>
          <w:tc>
            <w:tcPr>
              <w:tcW w:w="1985" w:type="dxa"/>
            </w:tcPr>
            <w:p w14:paraId="780100DF" w14:textId="77777777" w:rsidR="001B69F5" w:rsidRPr="005216D3" w:rsidRDefault="001B69F5" w:rsidP="00364243">
              <w:pPr>
                <w:pStyle w:val="Abbinder"/>
              </w:pPr>
              <w:r w:rsidRPr="005216D3">
                <w:t>Deutsche Messe AG</w:t>
              </w:r>
            </w:p>
            <w:p w14:paraId="598B564F" w14:textId="77777777" w:rsidR="001B69F5" w:rsidRPr="005216D3" w:rsidRDefault="001B69F5" w:rsidP="00364243">
              <w:pPr>
                <w:pStyle w:val="Abbinder"/>
              </w:pPr>
              <w:r w:rsidRPr="005216D3">
                <w:t>Messegelände</w:t>
              </w:r>
            </w:p>
            <w:p w14:paraId="517AF2BC" w14:textId="77777777" w:rsidR="001B69F5" w:rsidRPr="005216D3" w:rsidRDefault="001B69F5" w:rsidP="00364243">
              <w:pPr>
                <w:pStyle w:val="Abbinder"/>
              </w:pPr>
              <w:r w:rsidRPr="005216D3">
                <w:t>30521 Hannover</w:t>
              </w:r>
            </w:p>
            <w:p w14:paraId="74BEEE8F" w14:textId="77777777" w:rsidR="001B69F5" w:rsidRPr="005216D3" w:rsidRDefault="001B69F5" w:rsidP="00364243">
              <w:pPr>
                <w:pStyle w:val="Abbinder"/>
              </w:pPr>
              <w:r w:rsidRPr="005216D3">
                <w:t>Germany</w:t>
              </w:r>
            </w:p>
            <w:p w14:paraId="5BD2E31A" w14:textId="77777777" w:rsidR="001B69F5" w:rsidRPr="005216D3" w:rsidRDefault="001B69F5" w:rsidP="00364243">
              <w:pPr>
                <w:pStyle w:val="Abbinder"/>
              </w:pPr>
              <w:r w:rsidRPr="005216D3">
                <w:t>Tel.  +49 511 89-0</w:t>
              </w:r>
            </w:p>
            <w:p w14:paraId="445F3FBA" w14:textId="77777777" w:rsidR="001B69F5" w:rsidRPr="005216D3" w:rsidRDefault="001B69F5" w:rsidP="00364243">
              <w:pPr>
                <w:pStyle w:val="Abbinder"/>
              </w:pPr>
              <w:r w:rsidRPr="005216D3">
                <w:t xml:space="preserve">Fax  +49 511 </w:t>
              </w:r>
              <w:r>
                <w:t>89-36694</w:t>
              </w:r>
            </w:p>
            <w:p w14:paraId="151C8FE6" w14:textId="77777777" w:rsidR="001B69F5" w:rsidRPr="005216D3" w:rsidRDefault="001B69F5" w:rsidP="00364243">
              <w:pPr>
                <w:pStyle w:val="Abbinder"/>
              </w:pPr>
              <w:r w:rsidRPr="005216D3">
                <w:t>info@messe.de</w:t>
              </w:r>
            </w:p>
            <w:p w14:paraId="03C92F6B" w14:textId="77777777" w:rsidR="001B69F5" w:rsidRPr="005216D3" w:rsidRDefault="001B69F5" w:rsidP="00364243">
              <w:pPr>
                <w:pStyle w:val="Abbinder"/>
              </w:pPr>
              <w:r w:rsidRPr="005216D3">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1B69F5" w:rsidRPr="00D834AC" w14:paraId="1EB744B5" w14:textId="77777777" w:rsidTr="00D570AF">
      <w:trPr>
        <w:trHeight w:hRule="exact" w:val="284"/>
      </w:trPr>
      <w:tc>
        <w:tcPr>
          <w:tcW w:w="7655" w:type="dxa"/>
          <w:tcBorders>
            <w:top w:val="nil"/>
            <w:left w:val="nil"/>
            <w:bottom w:val="nil"/>
            <w:right w:val="nil"/>
          </w:tcBorders>
        </w:tcPr>
        <w:p w14:paraId="49B0FFCA" w14:textId="77777777" w:rsidR="001B69F5" w:rsidRPr="00D00680" w:rsidRDefault="001B69F5" w:rsidP="00366910">
          <w:pPr>
            <w:pStyle w:val="Flietextl"/>
          </w:pPr>
          <w:bookmarkStart w:id="2" w:name="Nr1"/>
          <w:r>
            <w:t>No. DF-003-18 – FA - 216-Ogb</w:t>
          </w:r>
          <w:bookmarkEnd w:id="2"/>
          <w:r>
            <w:t xml:space="preserve">/JaS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2651C0CD" w14:textId="2139CB1B" w:rsidR="001B69F5" w:rsidRPr="00A3778B" w:rsidRDefault="00000F4E" w:rsidP="00D570AF">
                  <w:pPr>
                    <w:pStyle w:val="Flietextr"/>
                  </w:pPr>
                  <w:r>
                    <w:fldChar w:fldCharType="begin"/>
                  </w:r>
                  <w:r>
                    <w:instrText>PAGE</w:instrText>
                  </w:r>
                  <w:r>
                    <w:fldChar w:fldCharType="separate"/>
                  </w:r>
                  <w:r w:rsidR="002642AB">
                    <w:rPr>
                      <w:noProof/>
                    </w:rPr>
                    <w:t>4</w:t>
                  </w:r>
                  <w:r>
                    <w:fldChar w:fldCharType="end"/>
                  </w:r>
                  <w:r>
                    <w:t>/</w:t>
                  </w:r>
                  <w:r>
                    <w:fldChar w:fldCharType="begin"/>
                  </w:r>
                  <w:r>
                    <w:instrText>NUMPAGES</w:instrText>
                  </w:r>
                  <w:r>
                    <w:fldChar w:fldCharType="separate"/>
                  </w:r>
                  <w:r w:rsidR="002642AB">
                    <w:rPr>
                      <w:noProof/>
                    </w:rPr>
                    <w:t>5</w:t>
                  </w:r>
                  <w:r>
                    <w:fldChar w:fldCharType="end"/>
                  </w:r>
                </w:p>
              </w:sdtContent>
            </w:sdt>
            <w:p w14:paraId="295E38D6" w14:textId="77777777" w:rsidR="001B69F5" w:rsidRPr="00375C5D" w:rsidRDefault="002642AB" w:rsidP="00D570AF">
              <w:pPr>
                <w:pStyle w:val="Infol"/>
              </w:pPr>
            </w:p>
          </w:sdtContent>
        </w:sdt>
      </w:tc>
    </w:tr>
  </w:tbl>
  <w:p w14:paraId="77D39ADC" w14:textId="77777777" w:rsidR="001B69F5" w:rsidRDefault="001B6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sdtContent>
        <w:tr w:rsidR="001B69F5" w:rsidRPr="00FB5C5C" w14:paraId="2928D384" w14:textId="77777777" w:rsidTr="00406E80">
          <w:trPr>
            <w:trHeight w:hRule="exact" w:val="1474"/>
          </w:trPr>
          <w:tc>
            <w:tcPr>
              <w:tcW w:w="1985" w:type="dxa"/>
            </w:tcPr>
            <w:p w14:paraId="56CBA941" w14:textId="77777777" w:rsidR="001B69F5" w:rsidRPr="005216D3" w:rsidRDefault="001B69F5" w:rsidP="00406E80">
              <w:pPr>
                <w:pStyle w:val="Abbinder"/>
              </w:pPr>
              <w:r w:rsidRPr="005216D3">
                <w:t>Deutsche Messe AG</w:t>
              </w:r>
            </w:p>
            <w:p w14:paraId="5E291481" w14:textId="77777777" w:rsidR="001B69F5" w:rsidRPr="005216D3" w:rsidRDefault="001B69F5" w:rsidP="00406E80">
              <w:pPr>
                <w:pStyle w:val="Abbinder"/>
              </w:pPr>
              <w:r w:rsidRPr="005216D3">
                <w:t>Messegelände</w:t>
              </w:r>
            </w:p>
            <w:p w14:paraId="6904764C" w14:textId="77777777" w:rsidR="001B69F5" w:rsidRPr="005216D3" w:rsidRDefault="001B69F5" w:rsidP="00406E80">
              <w:pPr>
                <w:pStyle w:val="Abbinder"/>
              </w:pPr>
              <w:r w:rsidRPr="005216D3">
                <w:t>30521 Hannover</w:t>
              </w:r>
            </w:p>
            <w:p w14:paraId="6B3B2EDA" w14:textId="77777777" w:rsidR="001B69F5" w:rsidRPr="005216D3" w:rsidRDefault="001B69F5" w:rsidP="00406E80">
              <w:pPr>
                <w:pStyle w:val="Abbinder"/>
              </w:pPr>
              <w:r w:rsidRPr="005216D3">
                <w:t>Germany</w:t>
              </w:r>
            </w:p>
            <w:p w14:paraId="58815AF4" w14:textId="77777777" w:rsidR="001B69F5" w:rsidRPr="005216D3" w:rsidRDefault="001B69F5" w:rsidP="00406E80">
              <w:pPr>
                <w:pStyle w:val="Abbinder"/>
              </w:pPr>
              <w:r w:rsidRPr="005216D3">
                <w:t>Tel.  +49 511 89-0</w:t>
              </w:r>
            </w:p>
            <w:p w14:paraId="758B22EC" w14:textId="77777777" w:rsidR="001B69F5" w:rsidRPr="005216D3" w:rsidRDefault="001B69F5" w:rsidP="00406E80">
              <w:pPr>
                <w:pStyle w:val="Abbinder"/>
              </w:pPr>
              <w:r w:rsidRPr="005216D3">
                <w:t>Fax  +49 511 89-3</w:t>
              </w:r>
              <w:r>
                <w:t>6</w:t>
              </w:r>
              <w:r w:rsidRPr="005216D3">
                <w:t>6</w:t>
              </w:r>
              <w:r>
                <w:t>94</w:t>
              </w:r>
            </w:p>
            <w:p w14:paraId="75C7A13B" w14:textId="77777777" w:rsidR="001B69F5" w:rsidRPr="005216D3" w:rsidRDefault="001B69F5" w:rsidP="00406E80">
              <w:pPr>
                <w:pStyle w:val="Abbinder"/>
              </w:pPr>
              <w:r w:rsidRPr="005216D3">
                <w:t>info@messe.de</w:t>
              </w:r>
            </w:p>
            <w:p w14:paraId="06814B0D" w14:textId="77777777" w:rsidR="001B69F5" w:rsidRPr="005216D3" w:rsidRDefault="001B69F5" w:rsidP="00406E80">
              <w:pPr>
                <w:pStyle w:val="Abbinder"/>
              </w:pPr>
              <w:r w:rsidRPr="005216D3">
                <w:t>www.messe.de</w:t>
              </w:r>
            </w:p>
          </w:tc>
        </w:tr>
      </w:sdtContent>
    </w:sdt>
  </w:tbl>
  <w:p w14:paraId="1E4745B9" w14:textId="77777777" w:rsidR="001B69F5" w:rsidRPr="00D82EE6" w:rsidRDefault="001B69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02D80" w14:textId="77777777" w:rsidR="00E41BAE" w:rsidRDefault="00E41BAE" w:rsidP="003857D8">
      <w:r>
        <w:separator/>
      </w:r>
    </w:p>
  </w:footnote>
  <w:footnote w:type="continuationSeparator" w:id="0">
    <w:p w14:paraId="5AD1F834" w14:textId="77777777" w:rsidR="00E41BAE" w:rsidRDefault="00E41BAE"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1B69F5" w14:paraId="7931622D" w14:textId="77777777" w:rsidTr="00C46469">
      <w:trPr>
        <w:trHeight w:hRule="exact" w:val="1361"/>
      </w:trPr>
      <w:tc>
        <w:tcPr>
          <w:tcW w:w="5103" w:type="dxa"/>
        </w:tcPr>
        <w:p w14:paraId="42740D5C" w14:textId="77777777" w:rsidR="001B69F5" w:rsidRDefault="001B69F5" w:rsidP="002517DA">
          <w:pPr>
            <w:jc w:val="right"/>
          </w:pPr>
          <w:r>
            <w:rPr>
              <w:noProof/>
              <w:lang w:val="de-DE" w:eastAsia="de-DE"/>
            </w:rPr>
            <w:drawing>
              <wp:inline distT="0" distB="0" distL="0" distR="0" wp14:anchorId="1A886741" wp14:editId="7DEDEB4C">
                <wp:extent cx="1762125" cy="866775"/>
                <wp:effectExtent l="0" t="0" r="9525" b="9525"/>
                <wp:docPr id="5" name="Grafik 5" descr="C:\Users\schwarzk\Desktop\hm_digital_factor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warzk\Desktop\hm_digital_factor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inline>
            </w:drawing>
          </w:r>
        </w:p>
      </w:tc>
    </w:tr>
  </w:tbl>
  <w:sdt>
    <w:sdtPr>
      <w:id w:val="-302773317"/>
    </w:sdtPr>
    <w:sdtEndPr/>
    <w:sdtContent>
      <w:p w14:paraId="76905DCB" w14:textId="77777777" w:rsidR="001B69F5" w:rsidRDefault="001B69F5" w:rsidP="002A49B5">
        <w:pPr>
          <w:pStyle w:val="Kopfzeile"/>
          <w:ind w:right="-1701"/>
          <w:jc w:val="right"/>
        </w:pPr>
        <w:r>
          <w:rPr>
            <w:noProof/>
            <w:lang w:val="de-DE" w:eastAsia="de-DE"/>
          </w:rPr>
          <w:drawing>
            <wp:anchor distT="0" distB="0" distL="114300" distR="114300" simplePos="0" relativeHeight="251660288" behindDoc="1" locked="1" layoutInCell="1" allowOverlap="1" wp14:anchorId="2B68B5C7" wp14:editId="6B124DCF">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A88C" w14:textId="77777777" w:rsidR="001B69F5" w:rsidRDefault="001B69F5">
    <w:pPr>
      <w:pStyle w:val="Kopfzeile"/>
      <w:rPr>
        <w:noProof/>
        <w:lang w:eastAsia="de-DE"/>
      </w:rPr>
    </w:pPr>
  </w:p>
  <w:p w14:paraId="08B00CE2" w14:textId="77777777" w:rsidR="001B69F5" w:rsidRDefault="001B69F5">
    <w:pPr>
      <w:pStyle w:val="Kopfzeile"/>
      <w:rPr>
        <w:noProof/>
        <w:lang w:eastAsia="de-DE"/>
      </w:rPr>
    </w:pPr>
  </w:p>
  <w:p w14:paraId="64EADDB1" w14:textId="77777777" w:rsidR="001B69F5" w:rsidRDefault="001B69F5">
    <w:pPr>
      <w:pStyle w:val="Kopfzeile"/>
    </w:pPr>
    <w:r>
      <w:rPr>
        <w:noProof/>
        <w:lang w:val="de-DE" w:eastAsia="de-DE"/>
      </w:rPr>
      <w:drawing>
        <wp:anchor distT="0" distB="0" distL="114300" distR="114300" simplePos="0" relativeHeight="251658240" behindDoc="1" locked="1" layoutInCell="1" allowOverlap="1" wp14:anchorId="383FF915" wp14:editId="09437047">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815"/>
    <w:rsid w:val="00000F4E"/>
    <w:rsid w:val="00000FE1"/>
    <w:rsid w:val="00002203"/>
    <w:rsid w:val="0000494F"/>
    <w:rsid w:val="00012D3A"/>
    <w:rsid w:val="00017074"/>
    <w:rsid w:val="00024C45"/>
    <w:rsid w:val="00031E37"/>
    <w:rsid w:val="00043530"/>
    <w:rsid w:val="00045C0D"/>
    <w:rsid w:val="00046276"/>
    <w:rsid w:val="00055C6E"/>
    <w:rsid w:val="0005694E"/>
    <w:rsid w:val="00066276"/>
    <w:rsid w:val="000664BA"/>
    <w:rsid w:val="00066857"/>
    <w:rsid w:val="00070169"/>
    <w:rsid w:val="00085EDE"/>
    <w:rsid w:val="00087EDA"/>
    <w:rsid w:val="000908ED"/>
    <w:rsid w:val="00092480"/>
    <w:rsid w:val="000A38DA"/>
    <w:rsid w:val="000A4934"/>
    <w:rsid w:val="000B3B5B"/>
    <w:rsid w:val="000B3D7D"/>
    <w:rsid w:val="000B5EEF"/>
    <w:rsid w:val="000C25BF"/>
    <w:rsid w:val="000C698B"/>
    <w:rsid w:val="000C7984"/>
    <w:rsid w:val="000E06E5"/>
    <w:rsid w:val="000E1516"/>
    <w:rsid w:val="000E6FD8"/>
    <w:rsid w:val="000F58F1"/>
    <w:rsid w:val="0010757A"/>
    <w:rsid w:val="00107B32"/>
    <w:rsid w:val="00117F82"/>
    <w:rsid w:val="00120DFB"/>
    <w:rsid w:val="0012106B"/>
    <w:rsid w:val="0012422E"/>
    <w:rsid w:val="00124517"/>
    <w:rsid w:val="00125D91"/>
    <w:rsid w:val="00126C71"/>
    <w:rsid w:val="0012769F"/>
    <w:rsid w:val="00127F38"/>
    <w:rsid w:val="001301CD"/>
    <w:rsid w:val="0013116B"/>
    <w:rsid w:val="00141E50"/>
    <w:rsid w:val="001424A0"/>
    <w:rsid w:val="00153E12"/>
    <w:rsid w:val="00154F22"/>
    <w:rsid w:val="00155DD0"/>
    <w:rsid w:val="0016319A"/>
    <w:rsid w:val="0017551A"/>
    <w:rsid w:val="00175AB4"/>
    <w:rsid w:val="001812D2"/>
    <w:rsid w:val="00183314"/>
    <w:rsid w:val="001837CE"/>
    <w:rsid w:val="001919E1"/>
    <w:rsid w:val="00192A15"/>
    <w:rsid w:val="001931BD"/>
    <w:rsid w:val="00193CA0"/>
    <w:rsid w:val="001954E6"/>
    <w:rsid w:val="001A1AA2"/>
    <w:rsid w:val="001B1218"/>
    <w:rsid w:val="001B69F5"/>
    <w:rsid w:val="001B7C27"/>
    <w:rsid w:val="001C0354"/>
    <w:rsid w:val="001C466C"/>
    <w:rsid w:val="001D2473"/>
    <w:rsid w:val="001E1A96"/>
    <w:rsid w:val="001F0275"/>
    <w:rsid w:val="001F2774"/>
    <w:rsid w:val="001F53DB"/>
    <w:rsid w:val="001F544A"/>
    <w:rsid w:val="00210309"/>
    <w:rsid w:val="00211C32"/>
    <w:rsid w:val="00212F0C"/>
    <w:rsid w:val="00213B60"/>
    <w:rsid w:val="00214494"/>
    <w:rsid w:val="00220AAE"/>
    <w:rsid w:val="00221601"/>
    <w:rsid w:val="0022505E"/>
    <w:rsid w:val="0022755A"/>
    <w:rsid w:val="00227C2A"/>
    <w:rsid w:val="002303C0"/>
    <w:rsid w:val="002378CB"/>
    <w:rsid w:val="00240153"/>
    <w:rsid w:val="0024482A"/>
    <w:rsid w:val="00246815"/>
    <w:rsid w:val="002517DA"/>
    <w:rsid w:val="00257E4D"/>
    <w:rsid w:val="002642AB"/>
    <w:rsid w:val="00265B1F"/>
    <w:rsid w:val="002721C2"/>
    <w:rsid w:val="0027261D"/>
    <w:rsid w:val="0027421B"/>
    <w:rsid w:val="002761EB"/>
    <w:rsid w:val="002768E0"/>
    <w:rsid w:val="00277DDD"/>
    <w:rsid w:val="0028045B"/>
    <w:rsid w:val="002840A6"/>
    <w:rsid w:val="00284846"/>
    <w:rsid w:val="00285767"/>
    <w:rsid w:val="00285B7C"/>
    <w:rsid w:val="00287FF8"/>
    <w:rsid w:val="00291526"/>
    <w:rsid w:val="00296F3C"/>
    <w:rsid w:val="002A1375"/>
    <w:rsid w:val="002A15EA"/>
    <w:rsid w:val="002A49B5"/>
    <w:rsid w:val="002B48C2"/>
    <w:rsid w:val="002C02A2"/>
    <w:rsid w:val="002C25CF"/>
    <w:rsid w:val="002C534D"/>
    <w:rsid w:val="002C603F"/>
    <w:rsid w:val="002C75D3"/>
    <w:rsid w:val="002D6635"/>
    <w:rsid w:val="002E03E9"/>
    <w:rsid w:val="002E3BC3"/>
    <w:rsid w:val="002E3D3B"/>
    <w:rsid w:val="002E4835"/>
    <w:rsid w:val="002F418D"/>
    <w:rsid w:val="00312495"/>
    <w:rsid w:val="00313A78"/>
    <w:rsid w:val="00325076"/>
    <w:rsid w:val="0032784E"/>
    <w:rsid w:val="00332F61"/>
    <w:rsid w:val="003356DB"/>
    <w:rsid w:val="00337F9B"/>
    <w:rsid w:val="00341320"/>
    <w:rsid w:val="00342368"/>
    <w:rsid w:val="00346BD0"/>
    <w:rsid w:val="003500AA"/>
    <w:rsid w:val="00350549"/>
    <w:rsid w:val="00353D4E"/>
    <w:rsid w:val="003624ED"/>
    <w:rsid w:val="00364243"/>
    <w:rsid w:val="00366910"/>
    <w:rsid w:val="00371828"/>
    <w:rsid w:val="00375C5D"/>
    <w:rsid w:val="00382A46"/>
    <w:rsid w:val="003857D8"/>
    <w:rsid w:val="00385AD8"/>
    <w:rsid w:val="00391A77"/>
    <w:rsid w:val="00395AF2"/>
    <w:rsid w:val="003A2A63"/>
    <w:rsid w:val="003A5E6B"/>
    <w:rsid w:val="003A651A"/>
    <w:rsid w:val="003B723D"/>
    <w:rsid w:val="003B73E6"/>
    <w:rsid w:val="003C0950"/>
    <w:rsid w:val="003C35A3"/>
    <w:rsid w:val="003C411B"/>
    <w:rsid w:val="003C4672"/>
    <w:rsid w:val="003F2AC7"/>
    <w:rsid w:val="003F63A2"/>
    <w:rsid w:val="003F716C"/>
    <w:rsid w:val="00406205"/>
    <w:rsid w:val="00406E80"/>
    <w:rsid w:val="00424C49"/>
    <w:rsid w:val="0042574C"/>
    <w:rsid w:val="00427D02"/>
    <w:rsid w:val="00433AC0"/>
    <w:rsid w:val="00440FD2"/>
    <w:rsid w:val="00443010"/>
    <w:rsid w:val="004541C8"/>
    <w:rsid w:val="004546BE"/>
    <w:rsid w:val="00456877"/>
    <w:rsid w:val="00457636"/>
    <w:rsid w:val="00457F31"/>
    <w:rsid w:val="004612F7"/>
    <w:rsid w:val="0048347B"/>
    <w:rsid w:val="0048557E"/>
    <w:rsid w:val="00493D4E"/>
    <w:rsid w:val="004A4342"/>
    <w:rsid w:val="004B2AA2"/>
    <w:rsid w:val="004B3A93"/>
    <w:rsid w:val="004B4EF5"/>
    <w:rsid w:val="004B5C1D"/>
    <w:rsid w:val="004B6C00"/>
    <w:rsid w:val="004D7DC2"/>
    <w:rsid w:val="004E37C4"/>
    <w:rsid w:val="004E4741"/>
    <w:rsid w:val="004E658A"/>
    <w:rsid w:val="004E7AC7"/>
    <w:rsid w:val="004F022C"/>
    <w:rsid w:val="004F4E43"/>
    <w:rsid w:val="004F650D"/>
    <w:rsid w:val="0050333D"/>
    <w:rsid w:val="00505DDA"/>
    <w:rsid w:val="00505F2C"/>
    <w:rsid w:val="00512903"/>
    <w:rsid w:val="00513D30"/>
    <w:rsid w:val="005216D3"/>
    <w:rsid w:val="00522AF1"/>
    <w:rsid w:val="00525548"/>
    <w:rsid w:val="005304DF"/>
    <w:rsid w:val="0053068E"/>
    <w:rsid w:val="00533CE7"/>
    <w:rsid w:val="00543108"/>
    <w:rsid w:val="00551F0D"/>
    <w:rsid w:val="00553BB3"/>
    <w:rsid w:val="0055448D"/>
    <w:rsid w:val="00557E9C"/>
    <w:rsid w:val="005749C6"/>
    <w:rsid w:val="00575FC7"/>
    <w:rsid w:val="00584A4A"/>
    <w:rsid w:val="00591498"/>
    <w:rsid w:val="0059377E"/>
    <w:rsid w:val="005976D2"/>
    <w:rsid w:val="005A5CD9"/>
    <w:rsid w:val="005C0A98"/>
    <w:rsid w:val="005C5B46"/>
    <w:rsid w:val="005C76E8"/>
    <w:rsid w:val="005D3B54"/>
    <w:rsid w:val="005D509B"/>
    <w:rsid w:val="005D7CC4"/>
    <w:rsid w:val="005E079B"/>
    <w:rsid w:val="005E4F46"/>
    <w:rsid w:val="00603CA7"/>
    <w:rsid w:val="006072C1"/>
    <w:rsid w:val="006110D5"/>
    <w:rsid w:val="00620FFA"/>
    <w:rsid w:val="00621E84"/>
    <w:rsid w:val="00623251"/>
    <w:rsid w:val="006339AF"/>
    <w:rsid w:val="006375F7"/>
    <w:rsid w:val="0065144E"/>
    <w:rsid w:val="00653C0B"/>
    <w:rsid w:val="0067108E"/>
    <w:rsid w:val="006740D0"/>
    <w:rsid w:val="0067480E"/>
    <w:rsid w:val="0068353E"/>
    <w:rsid w:val="00696F12"/>
    <w:rsid w:val="006A158D"/>
    <w:rsid w:val="006A2E73"/>
    <w:rsid w:val="006A2F40"/>
    <w:rsid w:val="006A45CD"/>
    <w:rsid w:val="006A59E1"/>
    <w:rsid w:val="006B2E09"/>
    <w:rsid w:val="006B2E0F"/>
    <w:rsid w:val="006C4BD2"/>
    <w:rsid w:val="006D1422"/>
    <w:rsid w:val="006D2E4A"/>
    <w:rsid w:val="006D3B6A"/>
    <w:rsid w:val="006D5B33"/>
    <w:rsid w:val="006D74C9"/>
    <w:rsid w:val="006D7933"/>
    <w:rsid w:val="006E0375"/>
    <w:rsid w:val="006E0486"/>
    <w:rsid w:val="006F1B6B"/>
    <w:rsid w:val="006F7DF3"/>
    <w:rsid w:val="007012B0"/>
    <w:rsid w:val="00704AE5"/>
    <w:rsid w:val="00716CB4"/>
    <w:rsid w:val="007219B4"/>
    <w:rsid w:val="00733979"/>
    <w:rsid w:val="007350BC"/>
    <w:rsid w:val="00743C0E"/>
    <w:rsid w:val="00746B21"/>
    <w:rsid w:val="007515C8"/>
    <w:rsid w:val="00756777"/>
    <w:rsid w:val="00762A4E"/>
    <w:rsid w:val="00766B5B"/>
    <w:rsid w:val="00771CBB"/>
    <w:rsid w:val="007A7AC3"/>
    <w:rsid w:val="007B0E90"/>
    <w:rsid w:val="007B15A9"/>
    <w:rsid w:val="007B1CAB"/>
    <w:rsid w:val="007C4ADA"/>
    <w:rsid w:val="007C6467"/>
    <w:rsid w:val="007D546E"/>
    <w:rsid w:val="007F00C4"/>
    <w:rsid w:val="007F1585"/>
    <w:rsid w:val="007F3DD8"/>
    <w:rsid w:val="007F5F48"/>
    <w:rsid w:val="00801362"/>
    <w:rsid w:val="008037B8"/>
    <w:rsid w:val="0080663C"/>
    <w:rsid w:val="008068A5"/>
    <w:rsid w:val="00816340"/>
    <w:rsid w:val="00816BF8"/>
    <w:rsid w:val="00826A97"/>
    <w:rsid w:val="0083380C"/>
    <w:rsid w:val="008418DF"/>
    <w:rsid w:val="00850F11"/>
    <w:rsid w:val="00854556"/>
    <w:rsid w:val="008604CC"/>
    <w:rsid w:val="0086275B"/>
    <w:rsid w:val="008639CE"/>
    <w:rsid w:val="00870975"/>
    <w:rsid w:val="00874342"/>
    <w:rsid w:val="00875AD4"/>
    <w:rsid w:val="00877DE2"/>
    <w:rsid w:val="0088465F"/>
    <w:rsid w:val="00887B3A"/>
    <w:rsid w:val="008A550B"/>
    <w:rsid w:val="008A5CF3"/>
    <w:rsid w:val="008A6F4B"/>
    <w:rsid w:val="008A7C5D"/>
    <w:rsid w:val="008B47D4"/>
    <w:rsid w:val="008D4DA7"/>
    <w:rsid w:val="008D7B89"/>
    <w:rsid w:val="008E1E7F"/>
    <w:rsid w:val="008E36F5"/>
    <w:rsid w:val="008F00CE"/>
    <w:rsid w:val="008F3822"/>
    <w:rsid w:val="00900810"/>
    <w:rsid w:val="00901E94"/>
    <w:rsid w:val="00924C13"/>
    <w:rsid w:val="00925CCC"/>
    <w:rsid w:val="00926243"/>
    <w:rsid w:val="0094354F"/>
    <w:rsid w:val="00943B75"/>
    <w:rsid w:val="0094676E"/>
    <w:rsid w:val="00947F2B"/>
    <w:rsid w:val="009516BD"/>
    <w:rsid w:val="0095263A"/>
    <w:rsid w:val="0096722D"/>
    <w:rsid w:val="009729B0"/>
    <w:rsid w:val="00974198"/>
    <w:rsid w:val="00977876"/>
    <w:rsid w:val="0099189C"/>
    <w:rsid w:val="00993B2B"/>
    <w:rsid w:val="00995C80"/>
    <w:rsid w:val="00996216"/>
    <w:rsid w:val="009A2A4F"/>
    <w:rsid w:val="009C1815"/>
    <w:rsid w:val="009C226A"/>
    <w:rsid w:val="009C3795"/>
    <w:rsid w:val="009C46B4"/>
    <w:rsid w:val="009D32C8"/>
    <w:rsid w:val="009D51AF"/>
    <w:rsid w:val="009D6D7A"/>
    <w:rsid w:val="009D7066"/>
    <w:rsid w:val="009D7875"/>
    <w:rsid w:val="009E1FBA"/>
    <w:rsid w:val="009E3CE6"/>
    <w:rsid w:val="009E748C"/>
    <w:rsid w:val="009F0007"/>
    <w:rsid w:val="00A11AC0"/>
    <w:rsid w:val="00A23452"/>
    <w:rsid w:val="00A31CD2"/>
    <w:rsid w:val="00A37125"/>
    <w:rsid w:val="00A3778B"/>
    <w:rsid w:val="00A40F29"/>
    <w:rsid w:val="00A41647"/>
    <w:rsid w:val="00A426BD"/>
    <w:rsid w:val="00A43426"/>
    <w:rsid w:val="00A43861"/>
    <w:rsid w:val="00A44A73"/>
    <w:rsid w:val="00A45F57"/>
    <w:rsid w:val="00A47CE8"/>
    <w:rsid w:val="00A503EA"/>
    <w:rsid w:val="00A51814"/>
    <w:rsid w:val="00A53A77"/>
    <w:rsid w:val="00A6339C"/>
    <w:rsid w:val="00A67193"/>
    <w:rsid w:val="00A77069"/>
    <w:rsid w:val="00A83BAC"/>
    <w:rsid w:val="00A83DE8"/>
    <w:rsid w:val="00A9131A"/>
    <w:rsid w:val="00A92325"/>
    <w:rsid w:val="00AA6F52"/>
    <w:rsid w:val="00AB5330"/>
    <w:rsid w:val="00AC1EED"/>
    <w:rsid w:val="00AC5D80"/>
    <w:rsid w:val="00AD05DC"/>
    <w:rsid w:val="00AE159E"/>
    <w:rsid w:val="00AE1759"/>
    <w:rsid w:val="00AE1EA1"/>
    <w:rsid w:val="00AE7298"/>
    <w:rsid w:val="00AF1229"/>
    <w:rsid w:val="00AF7717"/>
    <w:rsid w:val="00B06693"/>
    <w:rsid w:val="00B06D99"/>
    <w:rsid w:val="00B1045D"/>
    <w:rsid w:val="00B109D2"/>
    <w:rsid w:val="00B1364C"/>
    <w:rsid w:val="00B13E07"/>
    <w:rsid w:val="00B167B2"/>
    <w:rsid w:val="00B27B03"/>
    <w:rsid w:val="00B3427A"/>
    <w:rsid w:val="00B44BB3"/>
    <w:rsid w:val="00B525F3"/>
    <w:rsid w:val="00B527B6"/>
    <w:rsid w:val="00B63E96"/>
    <w:rsid w:val="00B72113"/>
    <w:rsid w:val="00B7691A"/>
    <w:rsid w:val="00B81BAD"/>
    <w:rsid w:val="00B81F94"/>
    <w:rsid w:val="00B85F23"/>
    <w:rsid w:val="00B97546"/>
    <w:rsid w:val="00BA31A0"/>
    <w:rsid w:val="00BA57B3"/>
    <w:rsid w:val="00BA5D68"/>
    <w:rsid w:val="00BB1405"/>
    <w:rsid w:val="00BC5679"/>
    <w:rsid w:val="00BC7DA8"/>
    <w:rsid w:val="00BD255C"/>
    <w:rsid w:val="00BD5728"/>
    <w:rsid w:val="00BD63EA"/>
    <w:rsid w:val="00BE1BEE"/>
    <w:rsid w:val="00BF21CB"/>
    <w:rsid w:val="00BF2946"/>
    <w:rsid w:val="00BF2947"/>
    <w:rsid w:val="00C00CF6"/>
    <w:rsid w:val="00C04885"/>
    <w:rsid w:val="00C10E77"/>
    <w:rsid w:val="00C11A66"/>
    <w:rsid w:val="00C16802"/>
    <w:rsid w:val="00C24F3A"/>
    <w:rsid w:val="00C27ADF"/>
    <w:rsid w:val="00C340DD"/>
    <w:rsid w:val="00C46469"/>
    <w:rsid w:val="00C4794F"/>
    <w:rsid w:val="00C53628"/>
    <w:rsid w:val="00C53D79"/>
    <w:rsid w:val="00C563F9"/>
    <w:rsid w:val="00C704A0"/>
    <w:rsid w:val="00C71C45"/>
    <w:rsid w:val="00C71FE6"/>
    <w:rsid w:val="00C768E1"/>
    <w:rsid w:val="00C77DE3"/>
    <w:rsid w:val="00C81028"/>
    <w:rsid w:val="00C856C7"/>
    <w:rsid w:val="00C92600"/>
    <w:rsid w:val="00C93CB7"/>
    <w:rsid w:val="00C965A0"/>
    <w:rsid w:val="00C97D03"/>
    <w:rsid w:val="00CA2027"/>
    <w:rsid w:val="00CA4E75"/>
    <w:rsid w:val="00CA539C"/>
    <w:rsid w:val="00CB0CFF"/>
    <w:rsid w:val="00CB6C94"/>
    <w:rsid w:val="00CC365F"/>
    <w:rsid w:val="00CC43D3"/>
    <w:rsid w:val="00CC4445"/>
    <w:rsid w:val="00CD7C47"/>
    <w:rsid w:val="00CE278C"/>
    <w:rsid w:val="00CE4AC7"/>
    <w:rsid w:val="00CF03CC"/>
    <w:rsid w:val="00CF0E51"/>
    <w:rsid w:val="00CF3ECF"/>
    <w:rsid w:val="00D00680"/>
    <w:rsid w:val="00D03C01"/>
    <w:rsid w:val="00D07DBA"/>
    <w:rsid w:val="00D1322A"/>
    <w:rsid w:val="00D135DD"/>
    <w:rsid w:val="00D14922"/>
    <w:rsid w:val="00D31E70"/>
    <w:rsid w:val="00D32D94"/>
    <w:rsid w:val="00D40ACB"/>
    <w:rsid w:val="00D46DD5"/>
    <w:rsid w:val="00D55749"/>
    <w:rsid w:val="00D570AF"/>
    <w:rsid w:val="00D64CB1"/>
    <w:rsid w:val="00D716BC"/>
    <w:rsid w:val="00D75DB1"/>
    <w:rsid w:val="00D8216D"/>
    <w:rsid w:val="00D82EE6"/>
    <w:rsid w:val="00D834AC"/>
    <w:rsid w:val="00D84545"/>
    <w:rsid w:val="00DB5399"/>
    <w:rsid w:val="00DC0CFB"/>
    <w:rsid w:val="00DC2A7F"/>
    <w:rsid w:val="00DC3FE9"/>
    <w:rsid w:val="00DC40C6"/>
    <w:rsid w:val="00DC5621"/>
    <w:rsid w:val="00DC7BE7"/>
    <w:rsid w:val="00DD2490"/>
    <w:rsid w:val="00DD2ECE"/>
    <w:rsid w:val="00DE4F8A"/>
    <w:rsid w:val="00DE5A69"/>
    <w:rsid w:val="00DE6833"/>
    <w:rsid w:val="00DE759D"/>
    <w:rsid w:val="00E010EE"/>
    <w:rsid w:val="00E07483"/>
    <w:rsid w:val="00E101C7"/>
    <w:rsid w:val="00E14977"/>
    <w:rsid w:val="00E240BD"/>
    <w:rsid w:val="00E247BC"/>
    <w:rsid w:val="00E26927"/>
    <w:rsid w:val="00E26B01"/>
    <w:rsid w:val="00E275BE"/>
    <w:rsid w:val="00E372E7"/>
    <w:rsid w:val="00E41BAE"/>
    <w:rsid w:val="00E4292A"/>
    <w:rsid w:val="00E42FE7"/>
    <w:rsid w:val="00E529C8"/>
    <w:rsid w:val="00E543EE"/>
    <w:rsid w:val="00E5491E"/>
    <w:rsid w:val="00E55BCB"/>
    <w:rsid w:val="00E60AB7"/>
    <w:rsid w:val="00E61481"/>
    <w:rsid w:val="00E70B24"/>
    <w:rsid w:val="00E71A1C"/>
    <w:rsid w:val="00E730FC"/>
    <w:rsid w:val="00E76805"/>
    <w:rsid w:val="00E85D75"/>
    <w:rsid w:val="00E922D5"/>
    <w:rsid w:val="00EA0CC5"/>
    <w:rsid w:val="00EB0AC9"/>
    <w:rsid w:val="00EB1978"/>
    <w:rsid w:val="00EB3616"/>
    <w:rsid w:val="00EB3CFE"/>
    <w:rsid w:val="00EB5F37"/>
    <w:rsid w:val="00EC637F"/>
    <w:rsid w:val="00ED2368"/>
    <w:rsid w:val="00ED6C6C"/>
    <w:rsid w:val="00ED77EE"/>
    <w:rsid w:val="00EE3689"/>
    <w:rsid w:val="00EE37FA"/>
    <w:rsid w:val="00EF204A"/>
    <w:rsid w:val="00EF31EE"/>
    <w:rsid w:val="00F04EE6"/>
    <w:rsid w:val="00F15374"/>
    <w:rsid w:val="00F15B62"/>
    <w:rsid w:val="00F204A3"/>
    <w:rsid w:val="00F207BE"/>
    <w:rsid w:val="00F21839"/>
    <w:rsid w:val="00F25CBB"/>
    <w:rsid w:val="00F406C5"/>
    <w:rsid w:val="00F443B8"/>
    <w:rsid w:val="00F52FF8"/>
    <w:rsid w:val="00F62F48"/>
    <w:rsid w:val="00F6317B"/>
    <w:rsid w:val="00F656DB"/>
    <w:rsid w:val="00F76E97"/>
    <w:rsid w:val="00F85802"/>
    <w:rsid w:val="00F93671"/>
    <w:rsid w:val="00F966A4"/>
    <w:rsid w:val="00F97817"/>
    <w:rsid w:val="00FA17B2"/>
    <w:rsid w:val="00FB5C5C"/>
    <w:rsid w:val="00FC6A03"/>
    <w:rsid w:val="00FD1E6C"/>
    <w:rsid w:val="00FD4CB6"/>
    <w:rsid w:val="00FD73C6"/>
    <w:rsid w:val="00FE27E1"/>
    <w:rsid w:val="00FE3142"/>
    <w:rsid w:val="00FE4D50"/>
    <w:rsid w:val="00FE52D5"/>
    <w:rsid w:val="00FE60A5"/>
    <w:rsid w:val="00FF04E6"/>
    <w:rsid w:val="00FF5439"/>
    <w:rsid w:val="00FF764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E86D38"/>
  <w15:docId w15:val="{A50E3A93-6B1F-4410-A462-E984E719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rFonts w:ascii="TheSansDM" w:hAnsi="TheSansDM"/>
    </w:rPr>
  </w:style>
  <w:style w:type="paragraph" w:styleId="berschrift1">
    <w:name w:val="heading 1"/>
    <w:basedOn w:val="Standard"/>
    <w:next w:val="Standard"/>
    <w:link w:val="berschrift1Zchn"/>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rPr>
  </w:style>
  <w:style w:type="paragraph" w:styleId="berschrift2">
    <w:name w:val="heading 2"/>
    <w:basedOn w:val="Standard"/>
    <w:next w:val="Standard"/>
    <w:link w:val="berschrift2Zchn"/>
    <w:uiPriority w:val="9"/>
    <w:semiHidden/>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rPr>
  </w:style>
  <w:style w:type="paragraph" w:styleId="berschrift3">
    <w:name w:val="heading 3"/>
    <w:basedOn w:val="Standard"/>
    <w:next w:val="Standard"/>
    <w:link w:val="berschrift3Zchn"/>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rPr>
  </w:style>
  <w:style w:type="paragraph" w:styleId="berschrift4">
    <w:name w:val="heading 4"/>
    <w:basedOn w:val="Standard"/>
    <w:next w:val="Standard"/>
    <w:link w:val="berschrift4Zchn"/>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rPr>
  </w:style>
  <w:style w:type="paragraph" w:styleId="berschrift5">
    <w:name w:val="heading 5"/>
    <w:basedOn w:val="Standard"/>
    <w:next w:val="Standard"/>
    <w:link w:val="berschrift5Zchn"/>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semiHidden/>
    <w:rsid w:val="003857D8"/>
    <w:pPr>
      <w:tabs>
        <w:tab w:val="center" w:pos="4536"/>
        <w:tab w:val="right" w:pos="9072"/>
      </w:tabs>
    </w:pPr>
  </w:style>
  <w:style w:type="character" w:customStyle="1" w:styleId="FuzeileZchn">
    <w:name w:val="Fußzeile Zchn"/>
    <w:basedOn w:val="Absatz-Standardschriftart"/>
    <w:link w:val="Fuzeile"/>
    <w:semiHidden/>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color w:val="808080"/>
    </w:rPr>
  </w:style>
  <w:style w:type="character" w:customStyle="1" w:styleId="berschrift1Zchn">
    <w:name w:val="Überschrift 1 Zchn"/>
    <w:basedOn w:val="Absatz-Standardschriftart"/>
    <w:link w:val="berschrift1"/>
    <w:uiPriority w:val="9"/>
    <w:semiHidden/>
    <w:rsid w:val="005E079B"/>
    <w:rPr>
      <w:rFonts w:asciiTheme="majorHAnsi" w:eastAsiaTheme="majorEastAsia" w:hAnsiTheme="majorHAnsi" w:cstheme="majorBidi"/>
      <w:b/>
      <w:bCs/>
      <w:color w:val="004A99" w:themeColor="text2"/>
      <w:sz w:val="48"/>
      <w:szCs w:val="28"/>
      <w:lang w:val="en-US"/>
    </w:rPr>
  </w:style>
  <w:style w:type="character" w:customStyle="1" w:styleId="berschrift2Zchn">
    <w:name w:val="Überschrift 2 Zchn"/>
    <w:basedOn w:val="Absatz-Standardschriftart"/>
    <w:link w:val="berschrift2"/>
    <w:uiPriority w:val="9"/>
    <w:semiHidden/>
    <w:rsid w:val="005E079B"/>
    <w:rPr>
      <w:rFonts w:asciiTheme="majorHAnsi" w:eastAsiaTheme="majorEastAsia" w:hAnsiTheme="majorHAnsi" w:cstheme="majorBidi"/>
      <w:b/>
      <w:bCs/>
      <w:color w:val="004A99" w:themeColor="accent1"/>
      <w:szCs w:val="26"/>
      <w:lang w:val="en-US"/>
    </w:rPr>
  </w:style>
  <w:style w:type="character" w:customStyle="1" w:styleId="berschrift3Zchn">
    <w:name w:val="Überschrift 3 Zchn"/>
    <w:basedOn w:val="Absatz-Standardschriftart"/>
    <w:link w:val="berschrift3"/>
    <w:uiPriority w:val="9"/>
    <w:semiHidden/>
    <w:rsid w:val="005E079B"/>
    <w:rPr>
      <w:rFonts w:asciiTheme="majorHAnsi" w:eastAsiaTheme="majorEastAsia" w:hAnsiTheme="majorHAnsi" w:cstheme="majorBidi"/>
      <w:b/>
      <w:bCs/>
      <w:color w:val="FFFFFF" w:themeColor="background2"/>
      <w:szCs w:val="22"/>
      <w:lang w:val="en-US"/>
    </w:rPr>
  </w:style>
  <w:style w:type="character" w:customStyle="1" w:styleId="berschrift4Zchn">
    <w:name w:val="Überschrift 4 Zchn"/>
    <w:basedOn w:val="Absatz-Standardschriftart"/>
    <w:link w:val="berschrift4"/>
    <w:uiPriority w:val="9"/>
    <w:semiHidden/>
    <w:rsid w:val="005E079B"/>
    <w:rPr>
      <w:rFonts w:asciiTheme="majorHAnsi" w:eastAsiaTheme="majorEastAsia" w:hAnsiTheme="majorHAnsi" w:cstheme="majorBidi"/>
      <w:bCs/>
      <w:iCs/>
      <w:color w:val="004A99" w:themeColor="accent1"/>
      <w:szCs w:val="22"/>
      <w:lang w:val="en-US"/>
    </w:rPr>
  </w:style>
  <w:style w:type="character" w:customStyle="1" w:styleId="berschrift5Zchn">
    <w:name w:val="Überschrift 5 Zchn"/>
    <w:basedOn w:val="Absatz-Standardschriftart"/>
    <w:link w:val="berschrift5"/>
    <w:uiPriority w:val="9"/>
    <w:semiHidden/>
    <w:rsid w:val="005E079B"/>
    <w:rPr>
      <w:rFonts w:asciiTheme="majorHAnsi" w:eastAsiaTheme="majorEastAsia" w:hAnsiTheme="majorHAnsi" w:cstheme="majorBidi"/>
      <w:color w:val="004A99" w:themeColor="text2"/>
      <w:szCs w:val="22"/>
      <w:lang w:val="en-US"/>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style>
  <w:style w:type="character" w:styleId="Hyperlink">
    <w:name w:val="Hyperlink"/>
    <w:basedOn w:val="Absatz-Standardschriftart"/>
    <w:uiPriority w:val="99"/>
    <w:unhideWhenUsed/>
    <w:rsid w:val="00BA5D68"/>
    <w:rPr>
      <w:color w:val="000000" w:themeColor="hyperlink"/>
      <w:u w:val="single"/>
    </w:rPr>
  </w:style>
  <w:style w:type="character" w:styleId="BesuchterLink">
    <w:name w:val="FollowedHyperlink"/>
    <w:basedOn w:val="Absatz-Standardschriftart"/>
    <w:uiPriority w:val="99"/>
    <w:semiHidden/>
    <w:unhideWhenUsed/>
    <w:rsid w:val="006C4BD2"/>
    <w:rPr>
      <w:color w:val="000000"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style>
  <w:style w:type="character" w:customStyle="1" w:styleId="KommentartextZchn">
    <w:name w:val="Kommentartext Zchn"/>
    <w:basedOn w:val="Absatz-Standardschriftart"/>
    <w:link w:val="Kommentartext"/>
    <w:uiPriority w:val="99"/>
    <w:semiHidden/>
    <w:rsid w:val="00653C0B"/>
    <w:rPr>
      <w:rFonts w:ascii="TheSansDM" w:hAnsi="TheSansDM"/>
    </w:rPr>
  </w:style>
  <w:style w:type="paragraph" w:styleId="Kommentarthema">
    <w:name w:val="annotation subject"/>
    <w:basedOn w:val="Kommentartext"/>
    <w:next w:val="Kommentartext"/>
    <w:link w:val="KommentarthemaZchn"/>
    <w:uiPriority w:val="99"/>
    <w:semiHidden/>
    <w:unhideWhenUsed/>
    <w:rsid w:val="00653C0B"/>
    <w:rPr>
      <w:b/>
      <w:bCs/>
    </w:rPr>
  </w:style>
  <w:style w:type="character" w:customStyle="1" w:styleId="KommentarthemaZchn">
    <w:name w:val="Kommentarthema Zchn"/>
    <w:basedOn w:val="KommentartextZchn"/>
    <w:link w:val="Kommentarthema"/>
    <w:uiPriority w:val="99"/>
    <w:semiHidden/>
    <w:rsid w:val="00653C0B"/>
    <w:rPr>
      <w:rFonts w:ascii="TheSansDM" w:hAnsi="TheSansDM"/>
      <w:b/>
      <w:bCs/>
    </w:rPr>
  </w:style>
  <w:style w:type="character" w:customStyle="1" w:styleId="NichtaufgelsteErwhnung1">
    <w:name w:val="Nicht aufgelöste Erwähnung1"/>
    <w:basedOn w:val="Absatz-Standardschriftart"/>
    <w:uiPriority w:val="99"/>
    <w:semiHidden/>
    <w:unhideWhenUsed/>
    <w:rsid w:val="00C92600"/>
    <w:rPr>
      <w:color w:val="808080"/>
      <w:shd w:val="clear" w:color="auto" w:fill="E6E6E6"/>
    </w:rPr>
  </w:style>
  <w:style w:type="paragraph" w:styleId="berarbeitung">
    <w:name w:val="Revision"/>
    <w:hidden/>
    <w:uiPriority w:val="99"/>
    <w:semiHidden/>
    <w:rsid w:val="00371828"/>
    <w:rPr>
      <w:rFonts w:ascii="TheSansDM" w:hAnsi="TheSansD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08650">
      <w:bodyDiv w:val="1"/>
      <w:marLeft w:val="0"/>
      <w:marRight w:val="0"/>
      <w:marTop w:val="0"/>
      <w:marBottom w:val="0"/>
      <w:divBdr>
        <w:top w:val="none" w:sz="0" w:space="0" w:color="auto"/>
        <w:left w:val="none" w:sz="0" w:space="0" w:color="auto"/>
        <w:bottom w:val="none" w:sz="0" w:space="0" w:color="auto"/>
        <w:right w:val="none" w:sz="0" w:space="0" w:color="auto"/>
      </w:divBdr>
    </w:div>
    <w:div w:id="969215299">
      <w:bodyDiv w:val="1"/>
      <w:marLeft w:val="0"/>
      <w:marRight w:val="0"/>
      <w:marTop w:val="0"/>
      <w:marBottom w:val="0"/>
      <w:divBdr>
        <w:top w:val="none" w:sz="0" w:space="0" w:color="auto"/>
        <w:left w:val="none" w:sz="0" w:space="0" w:color="auto"/>
        <w:bottom w:val="none" w:sz="0" w:space="0" w:color="auto"/>
        <w:right w:val="none" w:sz="0" w:space="0" w:color="auto"/>
      </w:divBdr>
    </w:div>
    <w:div w:id="1185633083">
      <w:bodyDiv w:val="1"/>
      <w:marLeft w:val="0"/>
      <w:marRight w:val="0"/>
      <w:marTop w:val="0"/>
      <w:marBottom w:val="0"/>
      <w:divBdr>
        <w:top w:val="none" w:sz="0" w:space="0" w:color="auto"/>
        <w:left w:val="none" w:sz="0" w:space="0" w:color="auto"/>
        <w:bottom w:val="none" w:sz="0" w:space="0" w:color="auto"/>
        <w:right w:val="none" w:sz="0" w:space="0" w:color="auto"/>
      </w:divBdr>
    </w:div>
    <w:div w:id="121453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novermesse.de/en/register-plan/for-journalists/press-ser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tabs>
      <tab idMso="TabHome">
        <group id="editData" autoScale="false" centerVertically="false" label="Daten bearbeiten" insertBeforeMso="GroupClipboard">
          <button id="editLogos" size="large" label="Logo" screentip="Veranstaltungslogos" supertip="Zeigt den Auswahldialog für Logos" imageMso="ControlLogo" onAction="editLogosClick"/>
          <button id="editNumber" size="large" label="Nummer" screentip="Nummer" supertip="Bearbeitet die laufende Nummer der Pressemitteilung." onAction="editNumberClick" imageMso="HeaderFooterNumberOfPagesInsert"/>
        </group>
        <group id="customInsert" autoScale="false" centerVertically="false" label="Einfügen" insertBeforeMso="GroupClipboard">
          <button id="insertContact" size="large" label="Ansprechpartner" imageMso="ArrangeByLogContact" onAction="insertContactClick"/>
        </group>
        <group id="customExport" autoScale="false" centerVertically="false" label="Export" insertBeforeMso="GroupClipboard">
          <menu id="exportMenu" size="large" itemSize="normal" label="Export" imageMso="Export">
            <button id="exportTxt" label="Textdatei" imageMso="ExportTextFile" onAction="exportTxtClick"/>
            <button id="exportRtf" label="RTF-Datei" imageMso="XDRichTextArea" onAction="exportRtfClick"/>
            <button id="exportHtml" label="HTML-Datei" imageMso="ExportHtmlDocument" onAction="exportHtmlClick"/>
          </menu>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77AF6-3E6E-43B9-8249-92D9FFF7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5</Pages>
  <Words>1033</Words>
  <Characters>6509</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DUT;SBe</dc:creator>
  <cp:lastModifiedBy>Schwarzkopf, Janina</cp:lastModifiedBy>
  <cp:revision>2</cp:revision>
  <cp:lastPrinted>2017-02-17T10:37:00Z</cp:lastPrinted>
  <dcterms:created xsi:type="dcterms:W3CDTF">2018-02-28T10:48:00Z</dcterms:created>
  <dcterms:modified xsi:type="dcterms:W3CDTF">2018-02-28T10:48:00Z</dcterms:modified>
</cp:coreProperties>
</file>