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487E8" w14:textId="7C082600" w:rsidR="00ED77EE" w:rsidRPr="00ED77EE" w:rsidRDefault="00920F9F" w:rsidP="00ED77EE">
      <w:pPr>
        <w:pStyle w:val="InforDatum"/>
      </w:pPr>
      <w:bookmarkStart w:id="0" w:name="_GoBack"/>
      <w:bookmarkEnd w:id="0"/>
      <w:r>
        <w:t>novembre 2018</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1" w:name="Anfang" w:displacedByCustomXml="next"/>
      <w:sdt>
        <w:sdtPr>
          <w:id w:val="-37744899"/>
          <w:lock w:val="sdtContentLocked"/>
        </w:sdtPr>
        <w:sdtEndPr/>
        <w:sdtContent>
          <w:tr w:rsidR="00887B3A" w14:paraId="5AB2CD81" w14:textId="77777777" w:rsidTr="00ED77EE">
            <w:trPr>
              <w:trHeight w:hRule="exact" w:val="454"/>
            </w:trPr>
            <w:tc>
              <w:tcPr>
                <w:tcW w:w="9494" w:type="dxa"/>
              </w:tcPr>
              <w:p w14:paraId="3AFEC405" w14:textId="3270D609" w:rsidR="00887B3A" w:rsidRDefault="00BE0F2D" w:rsidP="00BE0F2D">
                <w:pPr>
                  <w:pStyle w:val="Vorlagenname"/>
                </w:pPr>
                <w:r w:rsidRPr="00BE0F2D">
                  <w:t>Communiqué de presse</w:t>
                </w:r>
              </w:p>
            </w:tc>
          </w:tr>
        </w:sdtContent>
      </w:sdt>
      <w:bookmarkEnd w:id="1"/>
    </w:tbl>
    <w:p w14:paraId="1882B7F7" w14:textId="77777777" w:rsidR="007621B8" w:rsidRDefault="007621B8" w:rsidP="001C7E7B">
      <w:pPr>
        <w:pStyle w:val="Flietext"/>
        <w:spacing w:line="480" w:lineRule="auto"/>
      </w:pPr>
    </w:p>
    <w:p w14:paraId="69D839FF" w14:textId="77777777" w:rsidR="00375C5D" w:rsidRPr="00BE0F2D" w:rsidRDefault="00270D20" w:rsidP="001C7E7B">
      <w:pPr>
        <w:pStyle w:val="Flietext"/>
        <w:spacing w:line="480" w:lineRule="auto"/>
      </w:pPr>
      <w:r>
        <w:t>LIGNA 2019 (du 27 au 31 mai) à Hanovre :</w:t>
      </w:r>
    </w:p>
    <w:p w14:paraId="10801D59" w14:textId="41CAD6F3" w:rsidR="00A540C0" w:rsidRPr="00276878" w:rsidRDefault="00046A96" w:rsidP="00920F9F">
      <w:pPr>
        <w:pStyle w:val="Flietext"/>
      </w:pPr>
      <w:bookmarkStart w:id="2" w:name="Start"/>
      <w:r>
        <w:rPr>
          <w:b/>
        </w:rPr>
        <w:t>LIGNA 2019 – Offres pour le secteur primaire</w:t>
      </w:r>
      <w:bookmarkEnd w:id="2"/>
    </w:p>
    <w:p w14:paraId="1DF28A58" w14:textId="77777777" w:rsidR="00B57FAC" w:rsidRPr="00B57FAC" w:rsidRDefault="00B57FAC" w:rsidP="00B57FAC">
      <w:pPr>
        <w:pStyle w:val="Flietext"/>
        <w:rPr>
          <w:b/>
        </w:rPr>
      </w:pPr>
    </w:p>
    <w:p w14:paraId="2FDEB8C2" w14:textId="310AD287" w:rsidR="00920F9F" w:rsidRPr="00920F9F" w:rsidRDefault="00BD40E4" w:rsidP="00920F9F">
      <w:pPr>
        <w:spacing w:line="360" w:lineRule="auto"/>
        <w:ind w:right="-142"/>
        <w:jc w:val="both"/>
        <w:rPr>
          <w:sz w:val="22"/>
          <w:szCs w:val="22"/>
        </w:rPr>
      </w:pPr>
      <w:r>
        <w:rPr>
          <w:b/>
          <w:sz w:val="22"/>
          <w:szCs w:val="22"/>
        </w:rPr>
        <w:t>Hanovre</w:t>
      </w:r>
      <w:r>
        <w:rPr>
          <w:sz w:val="22"/>
          <w:szCs w:val="22"/>
        </w:rPr>
        <w:t xml:space="preserve">. Le salon mondial phare des outils, machines et installations pour l’usinage et la transformation du bois dévoile des innovations et des applications pour tout un secteur, du 27 au 31 mai 2019. Le LIGNA 2019 occupe au total dix halls ainsi que le terrain de plein-air, soit environ 130 000 mètres carrés de surface nette d’exposition. Le secteur primaire en tant que partie intégrante du LIGNA est représenté dans les halls 25, 26 et 27 ainsi que sur le terrain de plein-air. « Tous les leaders sur le marché des techniques de scierie, de la fabrication de matériaux dérivés du bois, de la fabrication individuelle et en série, spécialisés dans l’usinage et la transformation du bois massif, du bois-énergie ainsi que dans tout l’éventail de l’exploitation et des techniques forestières sont déjà inscrits pour participer au LIGNA 2019. Il convient de saluer tout particulièrement la première édition du stand collectif « Techniques de scierie » de la Lettonie dans le hall 25 », a déclaré Christian Pfeiffer, Global Director LIGNA &amp; Woodworking Events chez Deutsche Messe, Hanovre. </w:t>
      </w:r>
    </w:p>
    <w:p w14:paraId="0E62BBB4" w14:textId="77777777" w:rsidR="00920F9F" w:rsidRPr="00920F9F" w:rsidRDefault="00920F9F" w:rsidP="00920F9F">
      <w:pPr>
        <w:spacing w:line="360" w:lineRule="auto"/>
        <w:ind w:right="-142"/>
        <w:jc w:val="both"/>
        <w:rPr>
          <w:sz w:val="22"/>
          <w:szCs w:val="22"/>
        </w:rPr>
      </w:pPr>
    </w:p>
    <w:p w14:paraId="7CC797F7" w14:textId="77777777" w:rsidR="00920F9F" w:rsidRPr="00920F9F" w:rsidRDefault="00920F9F" w:rsidP="00920F9F">
      <w:pPr>
        <w:spacing w:line="360" w:lineRule="auto"/>
        <w:ind w:right="-142"/>
        <w:jc w:val="both"/>
        <w:rPr>
          <w:sz w:val="22"/>
          <w:szCs w:val="22"/>
        </w:rPr>
      </w:pPr>
      <w:r>
        <w:rPr>
          <w:sz w:val="22"/>
          <w:szCs w:val="22"/>
        </w:rPr>
        <w:t>Sur le LIGNA 2019, le secteur primaire présente de nombreux formats qui vont au-delà du volet d’exposition stricto sensu :</w:t>
      </w:r>
    </w:p>
    <w:p w14:paraId="101DEC0C" w14:textId="77777777" w:rsidR="00920F9F" w:rsidRPr="00920F9F" w:rsidRDefault="00920F9F" w:rsidP="00920F9F">
      <w:pPr>
        <w:spacing w:line="360" w:lineRule="auto"/>
        <w:ind w:right="-142"/>
        <w:jc w:val="both"/>
        <w:rPr>
          <w:sz w:val="22"/>
          <w:szCs w:val="22"/>
        </w:rPr>
      </w:pPr>
    </w:p>
    <w:p w14:paraId="66F55203" w14:textId="671869F3" w:rsidR="00920F9F" w:rsidRPr="00EA6F7E" w:rsidRDefault="00920F9F" w:rsidP="00920F9F">
      <w:pPr>
        <w:spacing w:line="360" w:lineRule="auto"/>
        <w:ind w:right="-142"/>
        <w:jc w:val="both"/>
        <w:rPr>
          <w:b/>
          <w:sz w:val="22"/>
          <w:szCs w:val="22"/>
        </w:rPr>
      </w:pPr>
      <w:r>
        <w:rPr>
          <w:b/>
          <w:sz w:val="22"/>
          <w:szCs w:val="22"/>
        </w:rPr>
        <w:t>Visite guidée pour les visiteurs : « Techniques de scierie - Innovations et tendances »</w:t>
      </w:r>
    </w:p>
    <w:p w14:paraId="0DA1F589" w14:textId="37EC01B0" w:rsidR="00920F9F" w:rsidRPr="00920F9F" w:rsidRDefault="00920F9F" w:rsidP="00920F9F">
      <w:pPr>
        <w:spacing w:line="360" w:lineRule="auto"/>
        <w:ind w:right="-142"/>
        <w:jc w:val="both"/>
        <w:rPr>
          <w:sz w:val="22"/>
          <w:szCs w:val="22"/>
        </w:rPr>
      </w:pPr>
      <w:r>
        <w:rPr>
          <w:sz w:val="22"/>
          <w:szCs w:val="22"/>
        </w:rPr>
        <w:t xml:space="preserve">Pour la première fois sur le LIGNA l’an prochain, une visite guidée (Guided Tour) </w:t>
      </w:r>
      <w:r>
        <w:rPr>
          <w:sz w:val="22"/>
          <w:szCs w:val="22"/>
        </w:rPr>
        <w:lastRenderedPageBreak/>
        <w:t>est proposée aux visiteurs intéressés par les techniques de scierie, en allemand et en anglais. La raréfaction des matières premières, l’optimisation de la création de valeur et la valorisation sont les défis auxquels sont confrontés les constructeurs de machines dans le domaine des techniques de scierie, avec des méthodes hightech sans cesse renouvelées pour obtenir un rendement en bois maximal et une reconnaissance la plus efficace possible des caractéristiques des différentes essences et des différentes grumes. Au cœur de cette visite guidée, on trouvera donc des technologies et des procédés concernant les techniques de scierie : des installations pour grumes courtes ou longues, fortes ou faibles, haute performance, petites et flexibles ou optimisées pour atteindre des valeurs individuelles ; des machines-outils pour la transformation du bois primaire ; des machines de fabrication et d’entretien d’outils ; tous les produits pour la logistique et le parc à grumes ; des installations pour la manutention, le tri, le conditionnement ; des techniques de mesure pour tous les secteurs ; tout l’éventail des techniques de séchage ; des systèmes énergétiques et de la valorisation du bois résiduel pour les scieries.</w:t>
      </w:r>
    </w:p>
    <w:p w14:paraId="195552E0" w14:textId="77777777" w:rsidR="00920F9F" w:rsidRPr="00920F9F" w:rsidRDefault="00920F9F" w:rsidP="00920F9F">
      <w:pPr>
        <w:spacing w:line="360" w:lineRule="auto"/>
        <w:ind w:right="-142"/>
        <w:jc w:val="both"/>
        <w:rPr>
          <w:sz w:val="22"/>
          <w:szCs w:val="22"/>
        </w:rPr>
      </w:pPr>
    </w:p>
    <w:p w14:paraId="79592780" w14:textId="77AA29DA" w:rsidR="00920F9F" w:rsidRPr="00EA6F7E" w:rsidRDefault="00920F9F" w:rsidP="00920F9F">
      <w:pPr>
        <w:spacing w:line="360" w:lineRule="auto"/>
        <w:ind w:right="-142"/>
        <w:jc w:val="both"/>
        <w:rPr>
          <w:b/>
          <w:sz w:val="22"/>
          <w:szCs w:val="22"/>
        </w:rPr>
      </w:pPr>
      <w:r>
        <w:rPr>
          <w:b/>
          <w:sz w:val="22"/>
          <w:szCs w:val="22"/>
        </w:rPr>
        <w:t xml:space="preserve">Wood Industry Summit et « Atelier d’avenir Filière bois – la plateforme de l’innovation pour l’industrie du bois et de l’exploitation forestière » </w:t>
      </w:r>
    </w:p>
    <w:p w14:paraId="6C4D4851" w14:textId="18154DA4" w:rsidR="00920F9F" w:rsidRPr="00920F9F" w:rsidRDefault="00920F9F" w:rsidP="00920F9F">
      <w:pPr>
        <w:spacing w:line="360" w:lineRule="auto"/>
        <w:ind w:right="-142"/>
        <w:jc w:val="both"/>
        <w:rPr>
          <w:sz w:val="22"/>
          <w:szCs w:val="22"/>
        </w:rPr>
      </w:pPr>
      <w:r>
        <w:rPr>
          <w:sz w:val="22"/>
          <w:szCs w:val="22"/>
        </w:rPr>
        <w:t>« Access to Resources and Technology » est le thème-phare du troisième Wood Industry Summit dans le hall 26. En association avec le KWF, la plateforme internationale de communication et de technologies va aider les visiteurs à accéder à de nouveaux marchés en pleine croissance grâce à une combinaison de forum, d’espace lounge et de surface d’exposition. Une zone dédiée aux start-ups permettant aux jeunes entreprises innovantes de se présenter dans l’« Atelier d’avenir Filière bois » sera par ailleurs accessible dans le cadre d’un projet collectif de la Charte bois 2.0 intégré au Summit.</w:t>
      </w:r>
    </w:p>
    <w:p w14:paraId="6BDC3E23" w14:textId="77777777" w:rsidR="00920F9F" w:rsidRPr="00920F9F" w:rsidRDefault="00920F9F" w:rsidP="00920F9F">
      <w:pPr>
        <w:spacing w:line="360" w:lineRule="auto"/>
        <w:ind w:right="-142"/>
        <w:jc w:val="both"/>
        <w:rPr>
          <w:sz w:val="22"/>
          <w:szCs w:val="22"/>
        </w:rPr>
      </w:pPr>
    </w:p>
    <w:p w14:paraId="7B48C883" w14:textId="4C3D7604" w:rsidR="00920F9F" w:rsidRPr="00EA6F7E" w:rsidRDefault="00920F9F" w:rsidP="00920F9F">
      <w:pPr>
        <w:spacing w:line="360" w:lineRule="auto"/>
        <w:ind w:right="-142"/>
        <w:jc w:val="both"/>
        <w:rPr>
          <w:b/>
          <w:sz w:val="22"/>
          <w:szCs w:val="22"/>
        </w:rPr>
      </w:pPr>
      <w:r>
        <w:rPr>
          <w:b/>
          <w:sz w:val="22"/>
          <w:szCs w:val="22"/>
        </w:rPr>
        <w:t>14</w:t>
      </w:r>
      <w:r>
        <w:rPr>
          <w:b/>
          <w:sz w:val="22"/>
          <w:szCs w:val="22"/>
          <w:vertAlign w:val="superscript"/>
        </w:rPr>
        <w:t>ème</w:t>
      </w:r>
      <w:r w:rsidR="00697547">
        <w:rPr>
          <w:b/>
          <w:sz w:val="22"/>
          <w:szCs w:val="22"/>
          <w:vertAlign w:val="superscript"/>
        </w:rPr>
        <w:t>s</w:t>
      </w:r>
      <w:r>
        <w:rPr>
          <w:b/>
          <w:sz w:val="22"/>
          <w:szCs w:val="22"/>
        </w:rPr>
        <w:t xml:space="preserve"> championnats sylvicoles d’Allemagne </w:t>
      </w:r>
    </w:p>
    <w:p w14:paraId="324136E9" w14:textId="6CE54F7E" w:rsidR="00920F9F" w:rsidRPr="00920F9F" w:rsidRDefault="00920F9F" w:rsidP="00920F9F">
      <w:pPr>
        <w:spacing w:line="360" w:lineRule="auto"/>
        <w:ind w:right="-142"/>
        <w:jc w:val="both"/>
        <w:rPr>
          <w:sz w:val="22"/>
          <w:szCs w:val="22"/>
        </w:rPr>
      </w:pPr>
      <w:r>
        <w:rPr>
          <w:sz w:val="22"/>
          <w:szCs w:val="22"/>
        </w:rPr>
        <w:t>La « Formule 1 du travail en forêt » s’aligne pour la première fois sur le terrain de plein-air pendant le LIGNA, en collaboration avec le Groupement des championnats sylvicoles d’Allemagne (VWMD). À l’occasion des 14</w:t>
      </w:r>
      <w:r>
        <w:rPr>
          <w:sz w:val="22"/>
          <w:szCs w:val="22"/>
          <w:vertAlign w:val="superscript"/>
        </w:rPr>
        <w:t>ème</w:t>
      </w:r>
      <w:r w:rsidR="00697547">
        <w:rPr>
          <w:sz w:val="22"/>
          <w:szCs w:val="22"/>
          <w:vertAlign w:val="superscript"/>
        </w:rPr>
        <w:t>s</w:t>
      </w:r>
      <w:r>
        <w:rPr>
          <w:sz w:val="22"/>
          <w:szCs w:val="22"/>
        </w:rPr>
        <w:t xml:space="preserve"> championnats sylvicoles d’Allemagne, des bûcherons montrent leur savoir-faire dans le maniement de la tronçonneuse à un niveau professionnel, dans cinq disciplines. Une centaine de participants se mesurent en l’occurrence dans cinq disciplines (abattage ciblé, coupe combinée, coupe de précision et ébranchage) et établissent des records d’endurance, d’adresse et de réalisme. </w:t>
      </w:r>
    </w:p>
    <w:p w14:paraId="0AE46316" w14:textId="77777777" w:rsidR="00920F9F" w:rsidRPr="00920F9F" w:rsidRDefault="00920F9F" w:rsidP="00920F9F">
      <w:pPr>
        <w:spacing w:line="360" w:lineRule="auto"/>
        <w:ind w:right="-142"/>
        <w:jc w:val="both"/>
        <w:rPr>
          <w:sz w:val="22"/>
          <w:szCs w:val="22"/>
        </w:rPr>
      </w:pPr>
    </w:p>
    <w:p w14:paraId="76B9FFAE" w14:textId="77777777" w:rsidR="00920F9F" w:rsidRPr="00EA6F7E" w:rsidRDefault="00920F9F" w:rsidP="00920F9F">
      <w:pPr>
        <w:spacing w:line="360" w:lineRule="auto"/>
        <w:ind w:right="-142"/>
        <w:jc w:val="both"/>
        <w:rPr>
          <w:b/>
          <w:sz w:val="22"/>
          <w:szCs w:val="22"/>
        </w:rPr>
      </w:pPr>
      <w:r>
        <w:rPr>
          <w:b/>
          <w:sz w:val="22"/>
          <w:szCs w:val="22"/>
        </w:rPr>
        <w:t>Terrain de démonstration pour les techniques forestières</w:t>
      </w:r>
    </w:p>
    <w:p w14:paraId="5892BB5B" w14:textId="73E25C08" w:rsidR="00920F9F" w:rsidRPr="00920F9F" w:rsidRDefault="00920F9F" w:rsidP="00920F9F">
      <w:pPr>
        <w:spacing w:line="360" w:lineRule="auto"/>
        <w:ind w:right="-142"/>
        <w:jc w:val="both"/>
        <w:rPr>
          <w:sz w:val="22"/>
          <w:szCs w:val="22"/>
        </w:rPr>
      </w:pPr>
      <w:r>
        <w:rPr>
          <w:sz w:val="22"/>
          <w:szCs w:val="22"/>
        </w:rPr>
        <w:t xml:space="preserve">L’expérience réussie du terrain de démonstration pour les techniques forestières sur lequel sont exposées des machines modernes et des innovations dans le travail, sous la houlette de spécialistes pour animer les démonstrations, est reconduite sur le LIGNA 2019. </w:t>
      </w:r>
    </w:p>
    <w:p w14:paraId="102A89B9" w14:textId="541F2CE7" w:rsidR="00920F9F" w:rsidRPr="00920F9F" w:rsidRDefault="00920F9F" w:rsidP="00920F9F">
      <w:pPr>
        <w:spacing w:line="360" w:lineRule="auto"/>
        <w:ind w:right="-142"/>
        <w:jc w:val="both"/>
        <w:rPr>
          <w:sz w:val="22"/>
          <w:szCs w:val="22"/>
        </w:rPr>
      </w:pPr>
      <w:r>
        <w:rPr>
          <w:sz w:val="22"/>
          <w:szCs w:val="22"/>
        </w:rPr>
        <w:t>Instauré en collaboration avec le KWF, le terrain de démonstration avec son parcours est placé au cœur des championnats sylvicoles d’Allemagne Chaque jour, plusieurs présentations de techniques encadrées par des animateurs vont également enrichir le LIGNA 2019.</w:t>
      </w:r>
    </w:p>
    <w:p w14:paraId="4AF234C1" w14:textId="77777777" w:rsidR="00920F9F" w:rsidRPr="00920F9F" w:rsidRDefault="00920F9F" w:rsidP="00920F9F">
      <w:pPr>
        <w:spacing w:line="360" w:lineRule="auto"/>
        <w:ind w:right="-142"/>
        <w:jc w:val="both"/>
        <w:rPr>
          <w:sz w:val="22"/>
          <w:szCs w:val="22"/>
        </w:rPr>
      </w:pPr>
    </w:p>
    <w:p w14:paraId="48DEB2F2" w14:textId="77777777" w:rsidR="00920F9F" w:rsidRPr="00EA6F7E" w:rsidRDefault="00920F9F" w:rsidP="00920F9F">
      <w:pPr>
        <w:spacing w:line="360" w:lineRule="auto"/>
        <w:ind w:right="-142"/>
        <w:jc w:val="both"/>
        <w:rPr>
          <w:b/>
          <w:sz w:val="22"/>
          <w:szCs w:val="22"/>
        </w:rPr>
      </w:pPr>
      <w:r>
        <w:rPr>
          <w:b/>
          <w:sz w:val="22"/>
          <w:szCs w:val="22"/>
        </w:rPr>
        <w:t>Pavillon des entrepreneurs – le KWF présente l’avenir</w:t>
      </w:r>
    </w:p>
    <w:p w14:paraId="2283B7CC" w14:textId="28B38E06" w:rsidR="00920F9F" w:rsidRPr="00920F9F" w:rsidRDefault="00920F9F" w:rsidP="00920F9F">
      <w:pPr>
        <w:spacing w:line="360" w:lineRule="auto"/>
        <w:ind w:right="-142"/>
        <w:jc w:val="both"/>
        <w:rPr>
          <w:sz w:val="22"/>
          <w:szCs w:val="22"/>
        </w:rPr>
      </w:pPr>
      <w:r>
        <w:rPr>
          <w:sz w:val="22"/>
          <w:szCs w:val="22"/>
        </w:rPr>
        <w:t xml:space="preserve">Pour la neuvième fois déjà, le KWF organise à la demande de Deutsche Messe la présentation spéciale sur les techniques forestières sous le Toit de l’EXPO du LIGNA, créant ainsi un point de rencontre unique en son genre pour le secteur. Au côté du Groupe de travail des entrepreneurs forestiers de Basse-Saxe (AfL Niedersachsen e.V.) et des forestiers de Basse-Saxe, représentés par le Centre de formation forestière de Basse-Saxe (NFBz), le KWF reprend les thèmes-clés qui intéressent les entrepreneurs forestiers et les traite de manière indépendante. </w:t>
      </w:r>
    </w:p>
    <w:p w14:paraId="322EC455" w14:textId="77777777" w:rsidR="00920F9F" w:rsidRPr="00920F9F" w:rsidRDefault="00920F9F" w:rsidP="00920F9F">
      <w:pPr>
        <w:spacing w:line="360" w:lineRule="auto"/>
        <w:ind w:right="-142"/>
        <w:jc w:val="both"/>
        <w:rPr>
          <w:sz w:val="22"/>
          <w:szCs w:val="22"/>
        </w:rPr>
      </w:pPr>
    </w:p>
    <w:p w14:paraId="472EC5B3" w14:textId="77777777" w:rsidR="00920F9F" w:rsidRPr="00920F9F" w:rsidRDefault="00920F9F" w:rsidP="00920F9F">
      <w:pPr>
        <w:spacing w:line="360" w:lineRule="auto"/>
        <w:ind w:right="-142"/>
        <w:jc w:val="both"/>
        <w:rPr>
          <w:sz w:val="22"/>
          <w:szCs w:val="22"/>
        </w:rPr>
      </w:pPr>
      <w:r>
        <w:rPr>
          <w:sz w:val="22"/>
          <w:szCs w:val="22"/>
        </w:rPr>
        <w:t>Parmi les thèmes-clés figurent :</w:t>
      </w:r>
    </w:p>
    <w:p w14:paraId="68632F2E" w14:textId="77777777" w:rsidR="00920F9F" w:rsidRPr="00920F9F" w:rsidRDefault="00920F9F" w:rsidP="00920F9F">
      <w:pPr>
        <w:spacing w:line="360" w:lineRule="auto"/>
        <w:ind w:right="-142"/>
        <w:jc w:val="both"/>
        <w:rPr>
          <w:sz w:val="22"/>
          <w:szCs w:val="22"/>
        </w:rPr>
      </w:pPr>
      <w:r>
        <w:rPr>
          <w:sz w:val="22"/>
          <w:szCs w:val="22"/>
        </w:rPr>
        <w:t xml:space="preserve">Sylviculture 4.0 : la numérisation commence déjà dans la forêt car la connexion en réseau va du patrimoine forestier au parc à grumes. Les ordinateurs de bord ont également trouvé leur place en forêt. Ce sont avant tout les récolteuses et les débusqueuses qui communiquent déjà entre elles. Le thème de la sylviculture 4.0 est décliné du Pavillon au terrain de plein-air devant le Pavillon. Ici, les flux et le traitement des données sont illustrés sur le parc à grumes. Les thèmes « Catastrophe en forêt », « Precision Forestry » et « Chaîne de secours » sont également abordés autour de la reconnaissance et de la lutte contre les dangers qui menacent l’Homme et la forêt. </w:t>
      </w:r>
    </w:p>
    <w:p w14:paraId="4015D8AB" w14:textId="77777777" w:rsidR="00920F9F" w:rsidRPr="00920F9F" w:rsidRDefault="00920F9F" w:rsidP="00920F9F">
      <w:pPr>
        <w:spacing w:line="360" w:lineRule="auto"/>
        <w:ind w:right="-142"/>
        <w:jc w:val="both"/>
        <w:rPr>
          <w:sz w:val="22"/>
          <w:szCs w:val="22"/>
        </w:rPr>
      </w:pPr>
    </w:p>
    <w:p w14:paraId="2125F39C" w14:textId="77777777" w:rsidR="00920F9F" w:rsidRPr="00920F9F" w:rsidRDefault="00920F9F" w:rsidP="00920F9F">
      <w:pPr>
        <w:spacing w:line="360" w:lineRule="auto"/>
        <w:ind w:right="-142"/>
        <w:jc w:val="both"/>
        <w:rPr>
          <w:sz w:val="22"/>
          <w:szCs w:val="22"/>
        </w:rPr>
      </w:pPr>
      <w:r>
        <w:rPr>
          <w:sz w:val="22"/>
          <w:szCs w:val="22"/>
        </w:rPr>
        <w:t>Machines à accumulateurs dans l’exploitation forestière professionnelle :</w:t>
      </w:r>
    </w:p>
    <w:p w14:paraId="47FF7932" w14:textId="1E57A617" w:rsidR="00920F9F" w:rsidRPr="00920F9F" w:rsidRDefault="00920F9F" w:rsidP="00920F9F">
      <w:pPr>
        <w:spacing w:line="360" w:lineRule="auto"/>
        <w:ind w:right="-142"/>
        <w:jc w:val="both"/>
        <w:rPr>
          <w:sz w:val="22"/>
          <w:szCs w:val="22"/>
        </w:rPr>
      </w:pPr>
      <w:r>
        <w:rPr>
          <w:sz w:val="22"/>
          <w:szCs w:val="22"/>
        </w:rPr>
        <w:t>boostés par la recherche dans le secteur de l’automobile et de la transition énergétique, les accumulateurs sont de plus en plus petits, il</w:t>
      </w:r>
      <w:r w:rsidR="00697547">
        <w:rPr>
          <w:sz w:val="22"/>
          <w:szCs w:val="22"/>
        </w:rPr>
        <w:t>s</w:t>
      </w:r>
      <w:r>
        <w:rPr>
          <w:sz w:val="22"/>
          <w:szCs w:val="22"/>
        </w:rPr>
        <w:t xml:space="preserve"> durent plus longtemps, nécessitent moins d’entretien, deviennent plus performants et aussi moins coûteux. Ces évolutions se font également sentir dans les nouvelles méthodes de travail au service de l’exploitation forestière et au niveau des techniques qui vont avec. Dans le Pavillon 23, les visiteurs peuvent s’informer et discuter des thèmes d’actualité du secteur forestier. Par ailleurs, les forums organisés au prem</w:t>
      </w:r>
      <w:r w:rsidR="00697547">
        <w:rPr>
          <w:sz w:val="22"/>
          <w:szCs w:val="22"/>
        </w:rPr>
        <w:t>ier</w:t>
      </w:r>
      <w:r>
        <w:rPr>
          <w:sz w:val="22"/>
          <w:szCs w:val="22"/>
        </w:rPr>
        <w:t xml:space="preserve"> étage du Pavillon complètent le programme.</w:t>
      </w:r>
    </w:p>
    <w:p w14:paraId="2ED93E9E" w14:textId="77777777" w:rsidR="00920F9F" w:rsidRPr="00920F9F" w:rsidRDefault="00920F9F" w:rsidP="00920F9F">
      <w:pPr>
        <w:spacing w:line="360" w:lineRule="auto"/>
        <w:ind w:right="-142"/>
        <w:jc w:val="both"/>
        <w:rPr>
          <w:sz w:val="22"/>
          <w:szCs w:val="22"/>
        </w:rPr>
      </w:pPr>
    </w:p>
    <w:p w14:paraId="503B54A7" w14:textId="13ADC56D" w:rsidR="00920F9F" w:rsidRPr="00EA6F7E" w:rsidRDefault="00920F9F" w:rsidP="00920F9F">
      <w:pPr>
        <w:spacing w:line="360" w:lineRule="auto"/>
        <w:ind w:right="-142"/>
        <w:jc w:val="both"/>
        <w:rPr>
          <w:b/>
          <w:sz w:val="22"/>
          <w:szCs w:val="22"/>
        </w:rPr>
      </w:pPr>
      <w:r>
        <w:rPr>
          <w:b/>
          <w:sz w:val="22"/>
          <w:szCs w:val="22"/>
        </w:rPr>
        <w:t xml:space="preserve">Administration régionale des forêts de la Rhénanie-du-Nord-Westphalie – Filière bois NRW MAKING MORE OUT OF WOOD </w:t>
      </w:r>
    </w:p>
    <w:p w14:paraId="0F2B5DB1" w14:textId="4A0A0BEE" w:rsidR="00920F9F" w:rsidRPr="00920F9F" w:rsidRDefault="00920F9F" w:rsidP="00920F9F">
      <w:pPr>
        <w:spacing w:line="360" w:lineRule="auto"/>
        <w:ind w:right="-142"/>
        <w:jc w:val="both"/>
        <w:rPr>
          <w:sz w:val="22"/>
          <w:szCs w:val="22"/>
        </w:rPr>
      </w:pPr>
      <w:r>
        <w:rPr>
          <w:sz w:val="22"/>
          <w:szCs w:val="22"/>
        </w:rPr>
        <w:t>Sur le stand collectif de l’Administration régionale des forêts de la Rhénanie-du-Nord-Westphalie sous le Toit de l’EXPO, il sera question d’innovations pour une gestion durable des forêts ainsi que du développement et de la connexion en réseau numériques des processus de travail tout au long de la chaîne de valeur. En l’occurrence, les thèmes de l’efficacité des ressources dans l’utilisation des engins forestiers ainsi que le développement de nouveaux systèmes de formation numériques pour les conducteurs d’engins forestiers sont des sujets centraux.</w:t>
      </w:r>
    </w:p>
    <w:p w14:paraId="0DB60CAC" w14:textId="77777777" w:rsidR="00920F9F" w:rsidRPr="00920F9F" w:rsidRDefault="00920F9F" w:rsidP="00920F9F">
      <w:pPr>
        <w:spacing w:line="360" w:lineRule="auto"/>
        <w:ind w:right="-142"/>
        <w:jc w:val="both"/>
        <w:rPr>
          <w:sz w:val="22"/>
          <w:szCs w:val="22"/>
        </w:rPr>
      </w:pPr>
    </w:p>
    <w:p w14:paraId="1C10CCE5" w14:textId="7BE9C70C" w:rsidR="00920F9F" w:rsidRPr="00EA6F7E" w:rsidRDefault="00EA6F7E" w:rsidP="00920F9F">
      <w:pPr>
        <w:spacing w:line="360" w:lineRule="auto"/>
        <w:ind w:right="-142"/>
        <w:jc w:val="both"/>
        <w:rPr>
          <w:b/>
          <w:sz w:val="22"/>
          <w:szCs w:val="22"/>
        </w:rPr>
      </w:pPr>
      <w:r>
        <w:rPr>
          <w:b/>
          <w:sz w:val="22"/>
          <w:szCs w:val="22"/>
        </w:rPr>
        <w:t>Bois-énergie</w:t>
      </w:r>
    </w:p>
    <w:p w14:paraId="4B913FB0" w14:textId="62DA0ECC" w:rsidR="00920F9F" w:rsidRPr="00920F9F" w:rsidRDefault="00920F9F" w:rsidP="00920F9F">
      <w:pPr>
        <w:spacing w:line="360" w:lineRule="auto"/>
        <w:ind w:right="-142"/>
        <w:jc w:val="both"/>
        <w:rPr>
          <w:sz w:val="22"/>
          <w:szCs w:val="22"/>
        </w:rPr>
      </w:pPr>
      <w:r>
        <w:rPr>
          <w:sz w:val="22"/>
          <w:szCs w:val="22"/>
        </w:rPr>
        <w:t xml:space="preserve">L’industrie du bois consomme énormément d’énergie – l’efficacité et la pression des coûts sont des facteurs déterminants. La transformation du bois en électricité, la récupération de chaleur ou la double utilisation de l’énergie permettant d’exploiter de manière optimale les matières renouvelables nécessaires et de faire baisser les coûts d’exploitation seront illustrées dans les halls 25 et 26 du LIGNA 2019, sur le terrain de plein-air ainsi que dans les Pavillons 32, 33 et 35. Les thèmes abordés iront de la récupération de l’énergie issue de la production à la transformation en électricité, en passant par l’utilisation comme mode de chauffage. </w:t>
      </w:r>
    </w:p>
    <w:p w14:paraId="1E451C41" w14:textId="77777777" w:rsidR="00920F9F" w:rsidRPr="00920F9F" w:rsidRDefault="00920F9F" w:rsidP="00920F9F">
      <w:pPr>
        <w:spacing w:line="360" w:lineRule="auto"/>
        <w:ind w:right="-142"/>
        <w:jc w:val="both"/>
        <w:rPr>
          <w:sz w:val="22"/>
          <w:szCs w:val="22"/>
        </w:rPr>
      </w:pPr>
    </w:p>
    <w:p w14:paraId="5C59B0DE" w14:textId="7B79B58B" w:rsidR="00920F9F" w:rsidRPr="00EA6F7E" w:rsidRDefault="00EA6F7E" w:rsidP="00920F9F">
      <w:pPr>
        <w:spacing w:line="360" w:lineRule="auto"/>
        <w:ind w:right="-142"/>
        <w:jc w:val="both"/>
        <w:rPr>
          <w:b/>
          <w:sz w:val="22"/>
          <w:szCs w:val="22"/>
        </w:rPr>
      </w:pPr>
      <w:r>
        <w:rPr>
          <w:b/>
          <w:sz w:val="22"/>
          <w:szCs w:val="22"/>
        </w:rPr>
        <w:t>Ligne de bois de chauffage</w:t>
      </w:r>
    </w:p>
    <w:p w14:paraId="60F11211" w14:textId="62238D2A" w:rsidR="00920F9F" w:rsidRPr="00920F9F" w:rsidRDefault="000A6853" w:rsidP="00920F9F">
      <w:pPr>
        <w:spacing w:line="360" w:lineRule="auto"/>
        <w:ind w:right="-142"/>
        <w:jc w:val="both"/>
        <w:rPr>
          <w:sz w:val="22"/>
          <w:szCs w:val="22"/>
        </w:rPr>
      </w:pPr>
      <w:r>
        <w:rPr>
          <w:sz w:val="22"/>
          <w:szCs w:val="22"/>
        </w:rPr>
        <w:t xml:space="preserve">En 2019 aussi; la « Ligne de bois de chauffage » offre à nouveau un vaste programme d’exposition, de démonstrations et de visites guidées pour les visiteurs afin de souligner l’importance des énergies renouvelables à base de biocombustible bois. De la transformation du bois de chauffage aux installations de chauffage, les toutes dernières tendances, innovations et solutions sont à découvrir sur le terrain de plein-air. </w:t>
      </w:r>
    </w:p>
    <w:p w14:paraId="1B4EFAA8" w14:textId="77777777" w:rsidR="00920F9F" w:rsidRPr="00920F9F" w:rsidRDefault="00920F9F" w:rsidP="00920F9F">
      <w:pPr>
        <w:spacing w:line="360" w:lineRule="auto"/>
        <w:ind w:right="-142"/>
        <w:jc w:val="both"/>
        <w:rPr>
          <w:sz w:val="22"/>
          <w:szCs w:val="22"/>
        </w:rPr>
      </w:pPr>
    </w:p>
    <w:p w14:paraId="3FF2C8C3" w14:textId="77777777" w:rsidR="00920F9F" w:rsidRPr="00EA6F7E" w:rsidRDefault="00920F9F" w:rsidP="00920F9F">
      <w:pPr>
        <w:spacing w:line="360" w:lineRule="auto"/>
        <w:ind w:right="-142"/>
        <w:jc w:val="both"/>
        <w:rPr>
          <w:b/>
          <w:sz w:val="22"/>
          <w:szCs w:val="22"/>
        </w:rPr>
      </w:pPr>
      <w:r>
        <w:rPr>
          <w:b/>
          <w:sz w:val="22"/>
          <w:szCs w:val="22"/>
        </w:rPr>
        <w:t>Rencontres forestières du LIGNA</w:t>
      </w:r>
    </w:p>
    <w:p w14:paraId="600CB07D" w14:textId="345F07A7" w:rsidR="00920F9F" w:rsidRPr="00920F9F" w:rsidRDefault="00920F9F" w:rsidP="00920F9F">
      <w:pPr>
        <w:spacing w:line="360" w:lineRule="auto"/>
        <w:ind w:right="-142"/>
        <w:jc w:val="both"/>
        <w:rPr>
          <w:sz w:val="22"/>
          <w:szCs w:val="22"/>
        </w:rPr>
      </w:pPr>
      <w:r>
        <w:rPr>
          <w:sz w:val="22"/>
          <w:szCs w:val="22"/>
        </w:rPr>
        <w:t xml:space="preserve">Les Rencontres forestières du LIGNA qui avaient été initiées en 2017 en tant que principal point de rencontre pour le réseautage et l’échange entre spécialistes par le Groupe de travail des entrepreneurs forestiers de Basse-Saxe (AfL Niedersachsen e.V.) et Deutsche Messe sont réitérées en 2019. Le point de ralliement central des visiteurs intéressés par les techniques forestières se trouve directement devant le Pavillon 33, sous le Toit de l’EXPO. </w:t>
      </w:r>
    </w:p>
    <w:p w14:paraId="6B89BC07" w14:textId="77777777" w:rsidR="00920F9F" w:rsidRPr="00920F9F" w:rsidRDefault="00920F9F" w:rsidP="00920F9F">
      <w:pPr>
        <w:spacing w:line="360" w:lineRule="auto"/>
        <w:ind w:right="-142"/>
        <w:jc w:val="both"/>
        <w:rPr>
          <w:sz w:val="22"/>
          <w:szCs w:val="22"/>
        </w:rPr>
      </w:pPr>
    </w:p>
    <w:p w14:paraId="1DFF378E" w14:textId="77777777" w:rsidR="00920F9F" w:rsidRPr="00EA6F7E" w:rsidRDefault="00920F9F" w:rsidP="00920F9F">
      <w:pPr>
        <w:spacing w:line="360" w:lineRule="auto"/>
        <w:ind w:right="-142"/>
        <w:jc w:val="both"/>
        <w:rPr>
          <w:b/>
          <w:sz w:val="22"/>
          <w:szCs w:val="22"/>
        </w:rPr>
      </w:pPr>
      <w:r>
        <w:rPr>
          <w:b/>
          <w:sz w:val="22"/>
          <w:szCs w:val="22"/>
        </w:rPr>
        <w:t>13</w:t>
      </w:r>
      <w:r>
        <w:rPr>
          <w:b/>
          <w:sz w:val="22"/>
          <w:szCs w:val="22"/>
          <w:vertAlign w:val="superscript"/>
        </w:rPr>
        <w:t>ème</w:t>
      </w:r>
      <w:r>
        <w:rPr>
          <w:b/>
          <w:sz w:val="22"/>
          <w:szCs w:val="22"/>
        </w:rPr>
        <w:t xml:space="preserve"> championnat de débusqueuses de Basse-Saxe et 4</w:t>
      </w:r>
      <w:r>
        <w:rPr>
          <w:b/>
          <w:sz w:val="22"/>
          <w:szCs w:val="22"/>
          <w:vertAlign w:val="superscript"/>
        </w:rPr>
        <w:t>ème</w:t>
      </w:r>
      <w:r>
        <w:rPr>
          <w:b/>
          <w:sz w:val="22"/>
          <w:szCs w:val="22"/>
        </w:rPr>
        <w:t xml:space="preserve"> coupe des femmes conductrices de débusqueuses</w:t>
      </w:r>
    </w:p>
    <w:p w14:paraId="63030259" w14:textId="11D24F6B" w:rsidR="00920F9F" w:rsidRPr="00920F9F" w:rsidRDefault="00920F9F" w:rsidP="00920F9F">
      <w:pPr>
        <w:spacing w:line="360" w:lineRule="auto"/>
        <w:ind w:right="-142"/>
        <w:jc w:val="both"/>
        <w:rPr>
          <w:sz w:val="22"/>
          <w:szCs w:val="22"/>
        </w:rPr>
      </w:pPr>
      <w:r>
        <w:rPr>
          <w:sz w:val="22"/>
          <w:szCs w:val="22"/>
        </w:rPr>
        <w:t>Parmi les événements qui se déroulent sur le terrain de plein-air figure le championnat des débusqueuses et la coupe des femmes conductrices de débu</w:t>
      </w:r>
      <w:r w:rsidR="00697547">
        <w:rPr>
          <w:sz w:val="22"/>
          <w:szCs w:val="22"/>
        </w:rPr>
        <w:t>s</w:t>
      </w:r>
      <w:r>
        <w:rPr>
          <w:sz w:val="22"/>
          <w:szCs w:val="22"/>
        </w:rPr>
        <w:t>queuses qui offrent des compétitions sportives au plus haut niveau dans la maîtrise des machines le jeudi du salon et promettent un spectacle passionnant. Ces championnats sont organisés et réalisés par le Centre de formation forestier de Basse-Saxe basé à Münchehof et le Groupe de travail des entrepreneurs forestiers de basse Saxe (AfL Niedersachsen e.V.), avec le soutien de Deutsche Messe.</w:t>
      </w:r>
    </w:p>
    <w:p w14:paraId="057E0047" w14:textId="77777777" w:rsidR="00920F9F" w:rsidRPr="00920F9F" w:rsidRDefault="00920F9F" w:rsidP="00920F9F">
      <w:pPr>
        <w:spacing w:line="360" w:lineRule="auto"/>
        <w:ind w:right="-142"/>
        <w:jc w:val="both"/>
        <w:rPr>
          <w:sz w:val="22"/>
          <w:szCs w:val="22"/>
        </w:rPr>
      </w:pPr>
    </w:p>
    <w:p w14:paraId="6B415F68" w14:textId="77777777" w:rsidR="00740981" w:rsidRDefault="00740981" w:rsidP="00740981">
      <w:pPr>
        <w:pStyle w:val="Flietext"/>
        <w:rPr>
          <w:b/>
          <w:szCs w:val="22"/>
        </w:rPr>
      </w:pPr>
      <w:r>
        <w:rPr>
          <w:b/>
          <w:szCs w:val="22"/>
        </w:rPr>
        <w:t>Deutsche Messe</w:t>
      </w:r>
    </w:p>
    <w:p w14:paraId="7028F874" w14:textId="45F61264" w:rsidR="00920F9F" w:rsidRPr="00920F9F" w:rsidRDefault="00740981" w:rsidP="00740981">
      <w:pPr>
        <w:spacing w:line="360" w:lineRule="auto"/>
        <w:ind w:right="-142"/>
        <w:jc w:val="both"/>
        <w:rPr>
          <w:sz w:val="22"/>
          <w:szCs w:val="22"/>
        </w:rPr>
      </w:pPr>
      <w:r>
        <w:rPr>
          <w:sz w:val="22"/>
          <w:szCs w:val="22"/>
        </w:rPr>
        <w:t xml:space="preserve">Deutsche Messe est une entreprise mondiale leader dans l’organisation de salons spécialisés en biens d’équipement en Allemagne et à l’étranger. Avec un chiffre d’affaires de 356 millions d’euros en 2017, elle figure parmi les cinq plus grandes sociétés allemandes organisatrices de salons. Son portefeuille d’événements en nom propre comporte des salons phares internationaux comme (par ordre alphabétique) le </w:t>
      </w:r>
      <w:r>
        <w:rPr>
          <w:b/>
          <w:sz w:val="22"/>
          <w:szCs w:val="22"/>
        </w:rPr>
        <w:t>CEBIT</w:t>
      </w:r>
      <w:r>
        <w:rPr>
          <w:sz w:val="22"/>
          <w:szCs w:val="22"/>
        </w:rPr>
        <w:t xml:space="preserve"> (festival professionnel de l’innovation et de la numérisation), le </w:t>
      </w:r>
      <w:r>
        <w:rPr>
          <w:b/>
          <w:sz w:val="22"/>
          <w:szCs w:val="22"/>
        </w:rPr>
        <w:t>CeMAT</w:t>
      </w:r>
      <w:r>
        <w:rPr>
          <w:sz w:val="22"/>
          <w:szCs w:val="22"/>
        </w:rPr>
        <w:t xml:space="preserve"> (intralogistique et gestion de la chaîne d’approvisionnement), le </w:t>
      </w:r>
      <w:r>
        <w:rPr>
          <w:b/>
          <w:sz w:val="22"/>
          <w:szCs w:val="22"/>
        </w:rPr>
        <w:t>didacta</w:t>
      </w:r>
      <w:r>
        <w:rPr>
          <w:sz w:val="22"/>
          <w:szCs w:val="22"/>
        </w:rPr>
        <w:t xml:space="preserve"> (éducation), le </w:t>
      </w:r>
      <w:r>
        <w:rPr>
          <w:b/>
          <w:sz w:val="22"/>
          <w:szCs w:val="22"/>
        </w:rPr>
        <w:t>DOMOTEX</w:t>
      </w:r>
      <w:r>
        <w:rPr>
          <w:sz w:val="22"/>
          <w:szCs w:val="22"/>
        </w:rPr>
        <w:t xml:space="preserve"> (tapis et revêtements de sol), la </w:t>
      </w:r>
      <w:r>
        <w:rPr>
          <w:b/>
          <w:sz w:val="22"/>
          <w:szCs w:val="22"/>
        </w:rPr>
        <w:t>HANNOVER MESSE</w:t>
      </w:r>
      <w:r>
        <w:rPr>
          <w:sz w:val="22"/>
          <w:szCs w:val="22"/>
        </w:rPr>
        <w:t xml:space="preserve"> (technologies industrielles), l’</w:t>
      </w:r>
      <w:r>
        <w:rPr>
          <w:b/>
          <w:sz w:val="22"/>
          <w:szCs w:val="22"/>
        </w:rPr>
        <w:t>INTERSCHUTZ</w:t>
      </w:r>
      <w:r>
        <w:rPr>
          <w:sz w:val="22"/>
          <w:szCs w:val="22"/>
        </w:rPr>
        <w:t xml:space="preserve"> (lutte anti-incendie, protection civile, sauvetage et sécurité), le </w:t>
      </w:r>
      <w:r>
        <w:rPr>
          <w:b/>
          <w:sz w:val="22"/>
          <w:szCs w:val="22"/>
        </w:rPr>
        <w:t>LABVOLUTION</w:t>
      </w:r>
      <w:r>
        <w:rPr>
          <w:sz w:val="22"/>
          <w:szCs w:val="22"/>
        </w:rPr>
        <w:t xml:space="preserve"> et le </w:t>
      </w:r>
      <w:r>
        <w:rPr>
          <w:b/>
          <w:sz w:val="22"/>
          <w:szCs w:val="22"/>
        </w:rPr>
        <w:t>LIGNA</w:t>
      </w:r>
      <w:r>
        <w:rPr>
          <w:sz w:val="22"/>
          <w:szCs w:val="22"/>
        </w:rPr>
        <w:t xml:space="preserve"> (usinage du bois et techniques forestières). Par ailleurs, le parc des expositions accueille régulièrement des événements invités qui sont des salons-phares de leurs secteurs : </w:t>
      </w:r>
      <w:r>
        <w:rPr>
          <w:b/>
          <w:sz w:val="22"/>
          <w:szCs w:val="22"/>
        </w:rPr>
        <w:t>AGRITECHNICA</w:t>
      </w:r>
      <w:r>
        <w:rPr>
          <w:sz w:val="22"/>
          <w:szCs w:val="22"/>
        </w:rPr>
        <w:t xml:space="preserve"> (DLG ; génie rural) et </w:t>
      </w:r>
      <w:r>
        <w:rPr>
          <w:b/>
          <w:sz w:val="22"/>
          <w:szCs w:val="22"/>
        </w:rPr>
        <w:t>EuroTier</w:t>
      </w:r>
      <w:r>
        <w:rPr>
          <w:sz w:val="22"/>
          <w:szCs w:val="22"/>
        </w:rPr>
        <w:t xml:space="preserve"> (DLG ; élevage), </w:t>
      </w:r>
      <w:r>
        <w:rPr>
          <w:b/>
          <w:sz w:val="22"/>
          <w:szCs w:val="22"/>
        </w:rPr>
        <w:t>EMO</w:t>
      </w:r>
      <w:r>
        <w:rPr>
          <w:sz w:val="22"/>
          <w:szCs w:val="22"/>
        </w:rPr>
        <w:t xml:space="preserve"> (VDW ; machines-outils), </w:t>
      </w:r>
      <w:r>
        <w:rPr>
          <w:b/>
          <w:sz w:val="22"/>
          <w:szCs w:val="22"/>
        </w:rPr>
        <w:t>EuroBLECH</w:t>
      </w:r>
      <w:r>
        <w:rPr>
          <w:sz w:val="22"/>
          <w:szCs w:val="22"/>
        </w:rPr>
        <w:t xml:space="preserve"> (Mack Brooks ; usinage de tôles) et </w:t>
      </w:r>
      <w:r>
        <w:rPr>
          <w:b/>
          <w:sz w:val="22"/>
          <w:szCs w:val="22"/>
        </w:rPr>
        <w:t>IAA véhicules utilitaires</w:t>
      </w:r>
      <w:r>
        <w:rPr>
          <w:sz w:val="22"/>
          <w:szCs w:val="22"/>
        </w:rPr>
        <w:t xml:space="preserve"> (VDA ; transport, logistique, mobilité). Avec plus de 1 200 employés et 58 partenaires commerciaux, Deutsche Messe est présente dans une centaine de pays.</w:t>
      </w:r>
    </w:p>
    <w:p w14:paraId="6ED06C67" w14:textId="77777777" w:rsidR="00920F9F" w:rsidRPr="00920F9F" w:rsidRDefault="00920F9F" w:rsidP="00920F9F">
      <w:pPr>
        <w:spacing w:line="360" w:lineRule="auto"/>
        <w:ind w:right="-142"/>
        <w:jc w:val="both"/>
        <w:rPr>
          <w:sz w:val="22"/>
          <w:szCs w:val="22"/>
        </w:rPr>
      </w:pPr>
    </w:p>
    <w:p w14:paraId="4CDBABC5" w14:textId="5B6D5EA1" w:rsidR="00920F9F" w:rsidRPr="00920F9F" w:rsidRDefault="00920F9F" w:rsidP="00920F9F">
      <w:pPr>
        <w:spacing w:line="360" w:lineRule="auto"/>
        <w:ind w:right="-142"/>
        <w:jc w:val="both"/>
        <w:rPr>
          <w:sz w:val="22"/>
          <w:szCs w:val="22"/>
        </w:rPr>
      </w:pPr>
      <w:r>
        <w:rPr>
          <w:sz w:val="22"/>
          <w:szCs w:val="22"/>
        </w:rPr>
        <w:t>Nombre de caractères (espaces compris) : 9 202</w:t>
      </w:r>
    </w:p>
    <w:p w14:paraId="22598441" w14:textId="77777777" w:rsidR="00920F9F" w:rsidRPr="00920F9F" w:rsidRDefault="00920F9F" w:rsidP="00920F9F">
      <w:pPr>
        <w:spacing w:line="360" w:lineRule="auto"/>
        <w:ind w:right="-142"/>
        <w:jc w:val="both"/>
        <w:rPr>
          <w:sz w:val="22"/>
          <w:szCs w:val="22"/>
        </w:rPr>
      </w:pPr>
      <w:r>
        <w:rPr>
          <w:sz w:val="22"/>
          <w:szCs w:val="22"/>
        </w:rPr>
        <w:t>Votre partenaire information-presse :</w:t>
      </w:r>
    </w:p>
    <w:p w14:paraId="5F33635D" w14:textId="77777777" w:rsidR="00920F9F" w:rsidRPr="00920F9F" w:rsidRDefault="00920F9F" w:rsidP="00920F9F">
      <w:pPr>
        <w:spacing w:line="360" w:lineRule="auto"/>
        <w:ind w:right="-142"/>
        <w:jc w:val="both"/>
        <w:rPr>
          <w:sz w:val="22"/>
          <w:szCs w:val="22"/>
        </w:rPr>
      </w:pPr>
      <w:r>
        <w:rPr>
          <w:sz w:val="22"/>
          <w:szCs w:val="22"/>
        </w:rPr>
        <w:t>Anja Brokjans</w:t>
      </w:r>
    </w:p>
    <w:p w14:paraId="5177D800" w14:textId="77777777" w:rsidR="00920F9F" w:rsidRPr="00740981" w:rsidRDefault="00920F9F" w:rsidP="00920F9F">
      <w:pPr>
        <w:spacing w:line="360" w:lineRule="auto"/>
        <w:ind w:right="-142"/>
        <w:jc w:val="both"/>
        <w:rPr>
          <w:sz w:val="22"/>
          <w:szCs w:val="22"/>
        </w:rPr>
      </w:pPr>
      <w:r>
        <w:rPr>
          <w:sz w:val="22"/>
          <w:szCs w:val="22"/>
        </w:rPr>
        <w:t>brokjans PR//MEDIA ADVISORY</w:t>
      </w:r>
    </w:p>
    <w:p w14:paraId="7DA66372" w14:textId="77777777" w:rsidR="00920F9F" w:rsidRPr="00740981" w:rsidRDefault="00920F9F" w:rsidP="00920F9F">
      <w:pPr>
        <w:spacing w:line="360" w:lineRule="auto"/>
        <w:ind w:right="-142"/>
        <w:jc w:val="both"/>
        <w:rPr>
          <w:sz w:val="22"/>
          <w:szCs w:val="22"/>
        </w:rPr>
      </w:pPr>
      <w:r>
        <w:rPr>
          <w:sz w:val="22"/>
          <w:szCs w:val="22"/>
        </w:rPr>
        <w:t xml:space="preserve">Tél. : </w:t>
      </w:r>
      <w:r>
        <w:rPr>
          <w:sz w:val="22"/>
          <w:szCs w:val="22"/>
        </w:rPr>
        <w:tab/>
        <w:t>+49 511 8931603</w:t>
      </w:r>
    </w:p>
    <w:p w14:paraId="7341F862" w14:textId="77777777" w:rsidR="00920F9F" w:rsidRPr="00920F9F" w:rsidRDefault="00920F9F" w:rsidP="00920F9F">
      <w:pPr>
        <w:spacing w:line="360" w:lineRule="auto"/>
        <w:ind w:right="-142"/>
        <w:jc w:val="both"/>
        <w:rPr>
          <w:sz w:val="22"/>
          <w:szCs w:val="22"/>
        </w:rPr>
      </w:pPr>
      <w:r>
        <w:rPr>
          <w:sz w:val="22"/>
          <w:szCs w:val="22"/>
        </w:rPr>
        <w:t>Portable : +1 705 817 4123</w:t>
      </w:r>
    </w:p>
    <w:p w14:paraId="44E2BE10" w14:textId="77777777" w:rsidR="00920F9F" w:rsidRPr="00920F9F" w:rsidRDefault="00920F9F" w:rsidP="00920F9F">
      <w:pPr>
        <w:spacing w:line="360" w:lineRule="auto"/>
        <w:ind w:right="-142"/>
        <w:jc w:val="both"/>
        <w:rPr>
          <w:sz w:val="22"/>
          <w:szCs w:val="22"/>
        </w:rPr>
      </w:pPr>
      <w:r>
        <w:rPr>
          <w:sz w:val="22"/>
          <w:szCs w:val="22"/>
        </w:rPr>
        <w:t>E-mail :</w:t>
      </w:r>
      <w:r>
        <w:rPr>
          <w:sz w:val="22"/>
          <w:szCs w:val="22"/>
        </w:rPr>
        <w:tab/>
        <w:t>anja@brokjans.com</w:t>
      </w:r>
    </w:p>
    <w:p w14:paraId="49A24C65" w14:textId="77777777" w:rsidR="00920F9F" w:rsidRPr="00920F9F" w:rsidRDefault="00920F9F" w:rsidP="00920F9F">
      <w:pPr>
        <w:spacing w:line="360" w:lineRule="auto"/>
        <w:ind w:right="-142"/>
        <w:jc w:val="both"/>
        <w:rPr>
          <w:sz w:val="22"/>
          <w:szCs w:val="22"/>
        </w:rPr>
      </w:pPr>
      <w:r>
        <w:rPr>
          <w:sz w:val="22"/>
          <w:szCs w:val="22"/>
        </w:rPr>
        <w:t>Vous trouverez d’autres communiqués de presse ainsi que des photos à l’adresse suivante :</w:t>
      </w:r>
    </w:p>
    <w:p w14:paraId="72599DB3" w14:textId="77777777" w:rsidR="00920F9F" w:rsidRPr="00920F9F" w:rsidRDefault="00920F9F" w:rsidP="00920F9F">
      <w:pPr>
        <w:spacing w:line="360" w:lineRule="auto"/>
        <w:ind w:right="-142"/>
        <w:jc w:val="both"/>
        <w:rPr>
          <w:sz w:val="22"/>
          <w:szCs w:val="22"/>
        </w:rPr>
      </w:pPr>
      <w:r>
        <w:rPr>
          <w:sz w:val="22"/>
          <w:szCs w:val="22"/>
        </w:rPr>
        <w:t>www.ligna.de/presseservice</w:t>
      </w:r>
    </w:p>
    <w:p w14:paraId="7303C227" w14:textId="77777777" w:rsidR="00920F9F" w:rsidRPr="00920F9F" w:rsidRDefault="00920F9F" w:rsidP="00920F9F">
      <w:pPr>
        <w:spacing w:line="360" w:lineRule="auto"/>
        <w:ind w:right="-142"/>
        <w:jc w:val="both"/>
        <w:rPr>
          <w:sz w:val="22"/>
          <w:szCs w:val="22"/>
        </w:rPr>
      </w:pPr>
    </w:p>
    <w:p w14:paraId="03FFA989" w14:textId="64DA904D" w:rsidR="00715A6C" w:rsidRDefault="00715A6C" w:rsidP="00920F9F">
      <w:pPr>
        <w:spacing w:line="360" w:lineRule="auto"/>
        <w:ind w:right="-142"/>
        <w:jc w:val="both"/>
        <w:rPr>
          <w:rFonts w:cs="Arial"/>
          <w:szCs w:val="22"/>
        </w:rPr>
      </w:pPr>
    </w:p>
    <w:sectPr w:rsidR="00715A6C" w:rsidSect="002768E0">
      <w:headerReference w:type="default"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C66CE" w14:textId="77777777" w:rsidR="004D67AA" w:rsidRDefault="004D67AA" w:rsidP="003857D8">
      <w:r>
        <w:separator/>
      </w:r>
    </w:p>
  </w:endnote>
  <w:endnote w:type="continuationSeparator" w:id="0">
    <w:p w14:paraId="296F25D3" w14:textId="77777777" w:rsidR="004D67AA" w:rsidRDefault="004D67AA"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6835B6" w:rsidRPr="00427FB3" w14:paraId="1ED85F7A" w14:textId="77777777" w:rsidTr="00364243">
          <w:trPr>
            <w:trHeight w:hRule="exact" w:val="1474"/>
          </w:trPr>
          <w:tc>
            <w:tcPr>
              <w:tcW w:w="1985" w:type="dxa"/>
            </w:tcPr>
            <w:p w14:paraId="7F729574" w14:textId="77777777" w:rsidR="006835B6" w:rsidRPr="005216D3" w:rsidRDefault="006835B6" w:rsidP="00364243">
              <w:pPr>
                <w:pStyle w:val="Abbinder"/>
              </w:pPr>
              <w:r w:rsidRPr="005216D3">
                <w:t>Deutsche Messe AG</w:t>
              </w:r>
            </w:p>
            <w:p w14:paraId="69DC8D62" w14:textId="77777777" w:rsidR="006835B6" w:rsidRPr="005216D3" w:rsidRDefault="006835B6" w:rsidP="00364243">
              <w:pPr>
                <w:pStyle w:val="Abbinder"/>
              </w:pPr>
              <w:r w:rsidRPr="005216D3">
                <w:t>Messegelände</w:t>
              </w:r>
            </w:p>
            <w:p w14:paraId="4D28C763" w14:textId="77777777" w:rsidR="006835B6" w:rsidRPr="005216D3" w:rsidRDefault="006835B6" w:rsidP="00364243">
              <w:pPr>
                <w:pStyle w:val="Abbinder"/>
              </w:pPr>
              <w:r w:rsidRPr="005216D3">
                <w:t>30521 Hannover</w:t>
              </w:r>
            </w:p>
            <w:p w14:paraId="3075F230" w14:textId="77777777" w:rsidR="006835B6" w:rsidRPr="005216D3" w:rsidRDefault="006835B6" w:rsidP="00364243">
              <w:pPr>
                <w:pStyle w:val="Abbinder"/>
              </w:pPr>
              <w:r w:rsidRPr="005216D3">
                <w:t>Germany</w:t>
              </w:r>
            </w:p>
            <w:p w14:paraId="37D8F162" w14:textId="77777777" w:rsidR="006835B6" w:rsidRPr="005216D3" w:rsidRDefault="006835B6" w:rsidP="00364243">
              <w:pPr>
                <w:pStyle w:val="Abbinder"/>
                <w:rPr>
                  <w:lang w:val="en-US"/>
                </w:rPr>
              </w:pPr>
              <w:r w:rsidRPr="005216D3">
                <w:rPr>
                  <w:lang w:val="en-US"/>
                </w:rPr>
                <w:t>Tel.  +49 511 89-0</w:t>
              </w:r>
            </w:p>
            <w:p w14:paraId="18B0FD31" w14:textId="77777777" w:rsidR="006835B6" w:rsidRPr="005216D3" w:rsidRDefault="006835B6" w:rsidP="00364243">
              <w:pPr>
                <w:pStyle w:val="Abbinder"/>
                <w:rPr>
                  <w:lang w:val="en-US"/>
                </w:rPr>
              </w:pPr>
              <w:r w:rsidRPr="005216D3">
                <w:rPr>
                  <w:lang w:val="en-US"/>
                </w:rPr>
                <w:t xml:space="preserve">Fax  +49 511 </w:t>
              </w:r>
              <w:r>
                <w:rPr>
                  <w:lang w:val="en-US"/>
                </w:rPr>
                <w:t>89-36694</w:t>
              </w:r>
            </w:p>
            <w:p w14:paraId="58EE0A4E" w14:textId="77777777" w:rsidR="006835B6" w:rsidRPr="005216D3" w:rsidRDefault="006835B6" w:rsidP="00364243">
              <w:pPr>
                <w:pStyle w:val="Abbinder"/>
                <w:rPr>
                  <w:lang w:val="en-US"/>
                </w:rPr>
              </w:pPr>
              <w:r w:rsidRPr="005216D3">
                <w:rPr>
                  <w:lang w:val="en-US"/>
                </w:rPr>
                <w:t>info@messe.de</w:t>
              </w:r>
            </w:p>
            <w:p w14:paraId="3F0E3372" w14:textId="77777777" w:rsidR="006835B6" w:rsidRPr="005216D3" w:rsidRDefault="006835B6" w:rsidP="00364243">
              <w:pPr>
                <w:pStyle w:val="Abbinder"/>
                <w:rPr>
                  <w:lang w:val="en-US"/>
                </w:rPr>
              </w:pPr>
              <w:r w:rsidRPr="005216D3">
                <w:rPr>
                  <w:lang w:val="en-US"/>
                </w:rPr>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6835B6" w:rsidRPr="00D834AC" w14:paraId="08442077" w14:textId="77777777" w:rsidTr="00D570AF">
      <w:trPr>
        <w:trHeight w:hRule="exact" w:val="284"/>
      </w:trPr>
      <w:tc>
        <w:tcPr>
          <w:tcW w:w="7655" w:type="dxa"/>
          <w:tcBorders>
            <w:top w:val="nil"/>
            <w:left w:val="nil"/>
            <w:bottom w:val="nil"/>
            <w:right w:val="nil"/>
          </w:tcBorders>
        </w:tcPr>
        <w:p w14:paraId="6DD39499" w14:textId="5462E6B9" w:rsidR="006835B6" w:rsidRPr="002768E0" w:rsidRDefault="006835B6" w:rsidP="00276878">
          <w:pPr>
            <w:pStyle w:val="Flietextl"/>
          </w:pPr>
          <w:bookmarkStart w:id="4" w:name="Nr1"/>
          <w:r>
            <w:t>Nº 011/2019 – bro</w:t>
          </w:r>
          <w:bookmarkEnd w:id="4"/>
          <w:r>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68F8A425" w14:textId="6115C2F7" w:rsidR="006835B6" w:rsidRPr="00A3778B" w:rsidRDefault="006835B6" w:rsidP="00D570AF">
                  <w:pPr>
                    <w:pStyle w:val="Flietextr"/>
                  </w:pPr>
                  <w:r>
                    <w:fldChar w:fldCharType="begin"/>
                  </w:r>
                  <w:r>
                    <w:instrText>PAGE</w:instrText>
                  </w:r>
                  <w:r>
                    <w:fldChar w:fldCharType="separate"/>
                  </w:r>
                  <w:r w:rsidR="00FB14E1">
                    <w:rPr>
                      <w:noProof/>
                    </w:rPr>
                    <w:t>1</w:t>
                  </w:r>
                  <w:r>
                    <w:fldChar w:fldCharType="end"/>
                  </w:r>
                  <w:r>
                    <w:t>/</w:t>
                  </w:r>
                  <w:r>
                    <w:fldChar w:fldCharType="begin"/>
                  </w:r>
                  <w:r>
                    <w:instrText>NUMPAGES</w:instrText>
                  </w:r>
                  <w:r>
                    <w:fldChar w:fldCharType="separate"/>
                  </w:r>
                  <w:r w:rsidR="00FB14E1">
                    <w:rPr>
                      <w:noProof/>
                    </w:rPr>
                    <w:t>6</w:t>
                  </w:r>
                  <w:r>
                    <w:fldChar w:fldCharType="end"/>
                  </w:r>
                </w:p>
              </w:sdtContent>
            </w:sdt>
            <w:p w14:paraId="25BE154E" w14:textId="77777777" w:rsidR="006835B6" w:rsidRPr="00375C5D" w:rsidRDefault="00FB14E1" w:rsidP="00D570AF">
              <w:pPr>
                <w:pStyle w:val="Infol"/>
              </w:pPr>
            </w:p>
          </w:sdtContent>
        </w:sdt>
      </w:tc>
    </w:tr>
  </w:tbl>
  <w:p w14:paraId="389E2184" w14:textId="77777777" w:rsidR="006835B6" w:rsidRDefault="006835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6835B6" w:rsidRPr="00427FB3" w14:paraId="678A5969" w14:textId="77777777" w:rsidTr="00406E80">
          <w:trPr>
            <w:trHeight w:hRule="exact" w:val="1474"/>
          </w:trPr>
          <w:tc>
            <w:tcPr>
              <w:tcW w:w="1985" w:type="dxa"/>
            </w:tcPr>
            <w:p w14:paraId="6E990317" w14:textId="77777777" w:rsidR="006835B6" w:rsidRPr="005216D3" w:rsidRDefault="006835B6" w:rsidP="00406E80">
              <w:pPr>
                <w:pStyle w:val="Abbinder"/>
              </w:pPr>
              <w:r w:rsidRPr="005216D3">
                <w:t>Deutsche Messe AG</w:t>
              </w:r>
            </w:p>
            <w:p w14:paraId="7F1886A2" w14:textId="77777777" w:rsidR="006835B6" w:rsidRPr="005216D3" w:rsidRDefault="006835B6" w:rsidP="00406E80">
              <w:pPr>
                <w:pStyle w:val="Abbinder"/>
              </w:pPr>
              <w:r w:rsidRPr="005216D3">
                <w:t>Messegelände</w:t>
              </w:r>
            </w:p>
            <w:p w14:paraId="6AF1E9AA" w14:textId="77777777" w:rsidR="006835B6" w:rsidRPr="005216D3" w:rsidRDefault="006835B6" w:rsidP="00406E80">
              <w:pPr>
                <w:pStyle w:val="Abbinder"/>
              </w:pPr>
              <w:r w:rsidRPr="005216D3">
                <w:t>30521 Hannover</w:t>
              </w:r>
            </w:p>
            <w:p w14:paraId="5D9DFF7D" w14:textId="77777777" w:rsidR="006835B6" w:rsidRPr="005216D3" w:rsidRDefault="006835B6" w:rsidP="00406E80">
              <w:pPr>
                <w:pStyle w:val="Abbinder"/>
              </w:pPr>
              <w:r w:rsidRPr="005216D3">
                <w:t>Germany</w:t>
              </w:r>
            </w:p>
            <w:p w14:paraId="115F4B6F" w14:textId="77777777" w:rsidR="006835B6" w:rsidRPr="005216D3" w:rsidRDefault="006835B6" w:rsidP="00406E80">
              <w:pPr>
                <w:pStyle w:val="Abbinder"/>
                <w:rPr>
                  <w:lang w:val="en-US"/>
                </w:rPr>
              </w:pPr>
              <w:r w:rsidRPr="005216D3">
                <w:rPr>
                  <w:lang w:val="en-US"/>
                </w:rPr>
                <w:t>Tel.  +49 511 89-0</w:t>
              </w:r>
            </w:p>
            <w:p w14:paraId="0FDD9FD1" w14:textId="77777777" w:rsidR="006835B6" w:rsidRPr="005216D3" w:rsidRDefault="006835B6" w:rsidP="00406E80">
              <w:pPr>
                <w:pStyle w:val="Abbinder"/>
                <w:rPr>
                  <w:lang w:val="en-US"/>
                </w:rPr>
              </w:pPr>
              <w:r w:rsidRPr="005216D3">
                <w:rPr>
                  <w:lang w:val="en-US"/>
                </w:rPr>
                <w:t>Fax  +49 511 89-3</w:t>
              </w:r>
              <w:r>
                <w:rPr>
                  <w:lang w:val="en-US"/>
                </w:rPr>
                <w:t>6</w:t>
              </w:r>
              <w:r w:rsidRPr="005216D3">
                <w:rPr>
                  <w:lang w:val="en-US"/>
                </w:rPr>
                <w:t>6</w:t>
              </w:r>
              <w:r>
                <w:rPr>
                  <w:lang w:val="en-US"/>
                </w:rPr>
                <w:t>94</w:t>
              </w:r>
            </w:p>
            <w:p w14:paraId="4448DB22" w14:textId="77777777" w:rsidR="006835B6" w:rsidRPr="005216D3" w:rsidRDefault="006835B6" w:rsidP="00406E80">
              <w:pPr>
                <w:pStyle w:val="Abbinder"/>
                <w:rPr>
                  <w:lang w:val="en-US"/>
                </w:rPr>
              </w:pPr>
              <w:r w:rsidRPr="005216D3">
                <w:rPr>
                  <w:lang w:val="en-US"/>
                </w:rPr>
                <w:t>info@messe.de</w:t>
              </w:r>
            </w:p>
            <w:p w14:paraId="3A0B88C2" w14:textId="77777777" w:rsidR="006835B6" w:rsidRPr="005216D3" w:rsidRDefault="006835B6" w:rsidP="00406E80">
              <w:pPr>
                <w:pStyle w:val="Abbinder"/>
                <w:rPr>
                  <w:lang w:val="en-US"/>
                </w:rPr>
              </w:pPr>
              <w:r w:rsidRPr="005216D3">
                <w:rPr>
                  <w:lang w:val="en-US"/>
                </w:rPr>
                <w:t>www.messe.de</w:t>
              </w:r>
            </w:p>
          </w:tc>
        </w:tr>
      </w:sdtContent>
    </w:sdt>
  </w:tbl>
  <w:p w14:paraId="4194F04E" w14:textId="77777777" w:rsidR="006835B6" w:rsidRPr="00D82EE6" w:rsidRDefault="006835B6">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5A989" w14:textId="77777777" w:rsidR="004D67AA" w:rsidRDefault="004D67AA" w:rsidP="003857D8">
      <w:r>
        <w:separator/>
      </w:r>
    </w:p>
  </w:footnote>
  <w:footnote w:type="continuationSeparator" w:id="0">
    <w:p w14:paraId="5C63EFA9" w14:textId="77777777" w:rsidR="004D67AA" w:rsidRDefault="004D67AA"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6835B6" w14:paraId="6C4B0C34" w14:textId="77777777" w:rsidTr="00C46469">
      <w:trPr>
        <w:trHeight w:hRule="exact" w:val="1361"/>
      </w:trPr>
      <w:tc>
        <w:tcPr>
          <w:tcW w:w="5103" w:type="dxa"/>
        </w:tcPr>
        <w:p w14:paraId="7B32F0C1" w14:textId="77777777" w:rsidR="006835B6" w:rsidRDefault="006835B6" w:rsidP="002517DA">
          <w:pPr>
            <w:jc w:val="right"/>
          </w:pPr>
          <w:bookmarkStart w:id="3" w:name="picture"/>
          <w:bookmarkEnd w:id="3"/>
          <w:r>
            <w:rPr>
              <w:noProof/>
              <w:lang w:val="de-DE" w:eastAsia="de-DE"/>
            </w:rPr>
            <w:drawing>
              <wp:inline distT="0" distB="0" distL="0" distR="0" wp14:anchorId="5D88F0EB" wp14:editId="698F45A1">
                <wp:extent cx="865505" cy="865505"/>
                <wp:effectExtent l="0" t="0" r="0" b="0"/>
                <wp:docPr id="3" name="Grafik 3" descr="G:\Ligna\2015\Bildmaterial\Logos\LIGNA_2015_Logo_RGB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gna\2015\Bildmaterial\Logos\LIGNA_2015_Logo_RGB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a:ln>
                          <a:noFill/>
                        </a:ln>
                      </pic:spPr>
                    </pic:pic>
                  </a:graphicData>
                </a:graphic>
              </wp:inline>
            </w:drawing>
          </w:r>
        </w:p>
      </w:tc>
    </w:tr>
  </w:tbl>
  <w:sdt>
    <w:sdtPr>
      <w:id w:val="-302773317"/>
    </w:sdtPr>
    <w:sdtEndPr/>
    <w:sdtContent>
      <w:p w14:paraId="16201CE8" w14:textId="77777777" w:rsidR="006835B6" w:rsidRDefault="006835B6" w:rsidP="002A49B5">
        <w:pPr>
          <w:pStyle w:val="Kopfzeile"/>
          <w:ind w:right="-1701"/>
          <w:jc w:val="right"/>
        </w:pPr>
        <w:r>
          <w:rPr>
            <w:noProof/>
            <w:lang w:val="de-DE" w:eastAsia="de-DE"/>
          </w:rPr>
          <w:drawing>
            <wp:anchor distT="0" distB="0" distL="114300" distR="114300" simplePos="0" relativeHeight="251660288" behindDoc="1" locked="1" layoutInCell="1" allowOverlap="1" wp14:anchorId="386F1EA9" wp14:editId="19F805D3">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6E7C" w14:textId="77777777" w:rsidR="006835B6" w:rsidRDefault="006835B6">
    <w:pPr>
      <w:pStyle w:val="Kopfzeile"/>
      <w:rPr>
        <w:noProof/>
        <w:lang w:eastAsia="de-DE"/>
      </w:rPr>
    </w:pPr>
  </w:p>
  <w:p w14:paraId="4DA25BAB" w14:textId="77777777" w:rsidR="006835B6" w:rsidRDefault="006835B6">
    <w:pPr>
      <w:pStyle w:val="Kopfzeile"/>
      <w:rPr>
        <w:noProof/>
        <w:lang w:eastAsia="de-DE"/>
      </w:rPr>
    </w:pPr>
  </w:p>
  <w:p w14:paraId="68A39A0B" w14:textId="77777777" w:rsidR="006835B6" w:rsidRDefault="006835B6">
    <w:pPr>
      <w:pStyle w:val="Kopfzeile"/>
    </w:pPr>
    <w:r>
      <w:rPr>
        <w:noProof/>
        <w:lang w:val="de-DE" w:eastAsia="de-DE"/>
      </w:rPr>
      <w:drawing>
        <wp:anchor distT="0" distB="0" distL="114300" distR="114300" simplePos="0" relativeHeight="251658240" behindDoc="1" locked="1" layoutInCell="1" allowOverlap="1" wp14:anchorId="5B042D9E" wp14:editId="4A56E88E">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17C1"/>
    <w:multiLevelType w:val="hybridMultilevel"/>
    <w:tmpl w:val="D3CE0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952C60"/>
    <w:multiLevelType w:val="hybridMultilevel"/>
    <w:tmpl w:val="2DF2F742"/>
    <w:lvl w:ilvl="0" w:tplc="30F445C6">
      <w:numFmt w:val="bullet"/>
      <w:lvlText w:val="–"/>
      <w:lvlJc w:val="left"/>
      <w:pPr>
        <w:ind w:left="720" w:hanging="360"/>
      </w:pPr>
      <w:rPr>
        <w:rFonts w:ascii="TheSansDM" w:eastAsiaTheme="minorHAnsi" w:hAnsi="TheSansDM"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7E0964"/>
    <w:multiLevelType w:val="hybridMultilevel"/>
    <w:tmpl w:val="FE92F1FC"/>
    <w:lvl w:ilvl="0" w:tplc="E8441AA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277026"/>
    <w:multiLevelType w:val="hybridMultilevel"/>
    <w:tmpl w:val="3CFE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6C6138"/>
    <w:multiLevelType w:val="hybridMultilevel"/>
    <w:tmpl w:val="ED30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063856"/>
    <w:multiLevelType w:val="hybridMultilevel"/>
    <w:tmpl w:val="BAF4C9F2"/>
    <w:lvl w:ilvl="0" w:tplc="3D06820E">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4D009E"/>
    <w:multiLevelType w:val="hybridMultilevel"/>
    <w:tmpl w:val="D4AEBC0E"/>
    <w:lvl w:ilvl="0" w:tplc="850A49F6">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1A6754"/>
    <w:multiLevelType w:val="hybridMultilevel"/>
    <w:tmpl w:val="CA548732"/>
    <w:lvl w:ilvl="0" w:tplc="94A88EEE">
      <w:start w:val="11"/>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5FA3436D"/>
    <w:multiLevelType w:val="hybridMultilevel"/>
    <w:tmpl w:val="E4D67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E5FA1"/>
    <w:multiLevelType w:val="hybridMultilevel"/>
    <w:tmpl w:val="9868551C"/>
    <w:lvl w:ilvl="0" w:tplc="3AC4040C">
      <w:start w:val="11"/>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6"/>
  </w:num>
  <w:num w:numId="6">
    <w:abstractNumId w:val="4"/>
  </w:num>
  <w:num w:numId="7">
    <w:abstractNumId w:val="3"/>
  </w:num>
  <w:num w:numId="8">
    <w:abstractNumId w:val="0"/>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0"/>
    <w:rsid w:val="00000588"/>
    <w:rsid w:val="00000FE1"/>
    <w:rsid w:val="00013572"/>
    <w:rsid w:val="00017074"/>
    <w:rsid w:val="00017381"/>
    <w:rsid w:val="00021644"/>
    <w:rsid w:val="0002325C"/>
    <w:rsid w:val="00023EC0"/>
    <w:rsid w:val="00024C45"/>
    <w:rsid w:val="00030BFD"/>
    <w:rsid w:val="00036888"/>
    <w:rsid w:val="00037CBE"/>
    <w:rsid w:val="0004244D"/>
    <w:rsid w:val="00043530"/>
    <w:rsid w:val="00046A96"/>
    <w:rsid w:val="00055684"/>
    <w:rsid w:val="00055C6E"/>
    <w:rsid w:val="00056FBD"/>
    <w:rsid w:val="000573E6"/>
    <w:rsid w:val="000636EF"/>
    <w:rsid w:val="000707B3"/>
    <w:rsid w:val="00075854"/>
    <w:rsid w:val="000908ED"/>
    <w:rsid w:val="00092480"/>
    <w:rsid w:val="000A1CA1"/>
    <w:rsid w:val="000A2EF4"/>
    <w:rsid w:val="000A5822"/>
    <w:rsid w:val="000A5EE0"/>
    <w:rsid w:val="000A6853"/>
    <w:rsid w:val="000B3D7D"/>
    <w:rsid w:val="000B5911"/>
    <w:rsid w:val="000C25BF"/>
    <w:rsid w:val="000C7984"/>
    <w:rsid w:val="000D646B"/>
    <w:rsid w:val="000E06E5"/>
    <w:rsid w:val="000E1516"/>
    <w:rsid w:val="000E7F1F"/>
    <w:rsid w:val="000F45C2"/>
    <w:rsid w:val="000F5F19"/>
    <w:rsid w:val="00120669"/>
    <w:rsid w:val="001216C9"/>
    <w:rsid w:val="00124517"/>
    <w:rsid w:val="001254E3"/>
    <w:rsid w:val="00127001"/>
    <w:rsid w:val="00127F38"/>
    <w:rsid w:val="00130BD8"/>
    <w:rsid w:val="00132F43"/>
    <w:rsid w:val="001331D2"/>
    <w:rsid w:val="00135B74"/>
    <w:rsid w:val="00142529"/>
    <w:rsid w:val="00143821"/>
    <w:rsid w:val="00146C55"/>
    <w:rsid w:val="00154A15"/>
    <w:rsid w:val="00154F22"/>
    <w:rsid w:val="00155DD0"/>
    <w:rsid w:val="0017008A"/>
    <w:rsid w:val="00175AB4"/>
    <w:rsid w:val="0017644F"/>
    <w:rsid w:val="00182104"/>
    <w:rsid w:val="00183314"/>
    <w:rsid w:val="00185B15"/>
    <w:rsid w:val="001918E1"/>
    <w:rsid w:val="00192A15"/>
    <w:rsid w:val="00192E4D"/>
    <w:rsid w:val="001A0404"/>
    <w:rsid w:val="001A1D09"/>
    <w:rsid w:val="001B091D"/>
    <w:rsid w:val="001B1218"/>
    <w:rsid w:val="001B7C27"/>
    <w:rsid w:val="001B7FEE"/>
    <w:rsid w:val="001C2602"/>
    <w:rsid w:val="001C3246"/>
    <w:rsid w:val="001C324C"/>
    <w:rsid w:val="001C466C"/>
    <w:rsid w:val="001C667F"/>
    <w:rsid w:val="001C7E7B"/>
    <w:rsid w:val="001D503E"/>
    <w:rsid w:val="001D5B5F"/>
    <w:rsid w:val="001E048C"/>
    <w:rsid w:val="001E1A96"/>
    <w:rsid w:val="001E426E"/>
    <w:rsid w:val="001E48D9"/>
    <w:rsid w:val="001E6C58"/>
    <w:rsid w:val="001F039A"/>
    <w:rsid w:val="001F2774"/>
    <w:rsid w:val="001F43F6"/>
    <w:rsid w:val="001F544A"/>
    <w:rsid w:val="001F796F"/>
    <w:rsid w:val="0020797D"/>
    <w:rsid w:val="00210309"/>
    <w:rsid w:val="00213F8D"/>
    <w:rsid w:val="00220074"/>
    <w:rsid w:val="00220682"/>
    <w:rsid w:val="00220AAE"/>
    <w:rsid w:val="00221601"/>
    <w:rsid w:val="002221C8"/>
    <w:rsid w:val="0022505E"/>
    <w:rsid w:val="00227C2A"/>
    <w:rsid w:val="00232B3C"/>
    <w:rsid w:val="002333C2"/>
    <w:rsid w:val="002344B8"/>
    <w:rsid w:val="002373E2"/>
    <w:rsid w:val="0023779E"/>
    <w:rsid w:val="00240C30"/>
    <w:rsid w:val="00241232"/>
    <w:rsid w:val="0024482A"/>
    <w:rsid w:val="00247355"/>
    <w:rsid w:val="002517DA"/>
    <w:rsid w:val="0025733B"/>
    <w:rsid w:val="00257E4D"/>
    <w:rsid w:val="002630CE"/>
    <w:rsid w:val="002632D4"/>
    <w:rsid w:val="002641C6"/>
    <w:rsid w:val="00270D20"/>
    <w:rsid w:val="00270F7E"/>
    <w:rsid w:val="00276878"/>
    <w:rsid w:val="002768E0"/>
    <w:rsid w:val="00277DDD"/>
    <w:rsid w:val="0028045B"/>
    <w:rsid w:val="00285767"/>
    <w:rsid w:val="00291293"/>
    <w:rsid w:val="002924B9"/>
    <w:rsid w:val="002942CC"/>
    <w:rsid w:val="00295961"/>
    <w:rsid w:val="00296F3C"/>
    <w:rsid w:val="002A1375"/>
    <w:rsid w:val="002A31CD"/>
    <w:rsid w:val="002A3CFA"/>
    <w:rsid w:val="002A449E"/>
    <w:rsid w:val="002A49B5"/>
    <w:rsid w:val="002A5D01"/>
    <w:rsid w:val="002A7AB9"/>
    <w:rsid w:val="002B1596"/>
    <w:rsid w:val="002B1689"/>
    <w:rsid w:val="002B3641"/>
    <w:rsid w:val="002B5446"/>
    <w:rsid w:val="002B77CA"/>
    <w:rsid w:val="002B7FE3"/>
    <w:rsid w:val="002C1257"/>
    <w:rsid w:val="002C42D8"/>
    <w:rsid w:val="002C603F"/>
    <w:rsid w:val="002C75D3"/>
    <w:rsid w:val="002D0D2C"/>
    <w:rsid w:val="002D30FC"/>
    <w:rsid w:val="002D5329"/>
    <w:rsid w:val="002D53A1"/>
    <w:rsid w:val="002D5605"/>
    <w:rsid w:val="002E03E9"/>
    <w:rsid w:val="002E4835"/>
    <w:rsid w:val="002F08AB"/>
    <w:rsid w:val="002F1DF4"/>
    <w:rsid w:val="002F418D"/>
    <w:rsid w:val="00303D17"/>
    <w:rsid w:val="003054EB"/>
    <w:rsid w:val="003134E7"/>
    <w:rsid w:val="00325076"/>
    <w:rsid w:val="00326B1E"/>
    <w:rsid w:val="00331E97"/>
    <w:rsid w:val="00332F61"/>
    <w:rsid w:val="0033403D"/>
    <w:rsid w:val="00334455"/>
    <w:rsid w:val="00342560"/>
    <w:rsid w:val="003426A8"/>
    <w:rsid w:val="00346BD0"/>
    <w:rsid w:val="003500AA"/>
    <w:rsid w:val="00351969"/>
    <w:rsid w:val="00361F95"/>
    <w:rsid w:val="00362269"/>
    <w:rsid w:val="0036269E"/>
    <w:rsid w:val="00364243"/>
    <w:rsid w:val="00374C79"/>
    <w:rsid w:val="00375684"/>
    <w:rsid w:val="00375C5D"/>
    <w:rsid w:val="00375ED7"/>
    <w:rsid w:val="00380602"/>
    <w:rsid w:val="00382A46"/>
    <w:rsid w:val="003857D8"/>
    <w:rsid w:val="00391A77"/>
    <w:rsid w:val="00395AF2"/>
    <w:rsid w:val="003A2A63"/>
    <w:rsid w:val="003A3908"/>
    <w:rsid w:val="003A651A"/>
    <w:rsid w:val="003A7107"/>
    <w:rsid w:val="003B2C58"/>
    <w:rsid w:val="003B3237"/>
    <w:rsid w:val="003B3C4F"/>
    <w:rsid w:val="003B4396"/>
    <w:rsid w:val="003B5915"/>
    <w:rsid w:val="003B6C8C"/>
    <w:rsid w:val="003B723D"/>
    <w:rsid w:val="003B7EEF"/>
    <w:rsid w:val="003C35A3"/>
    <w:rsid w:val="003C4681"/>
    <w:rsid w:val="003C4F3E"/>
    <w:rsid w:val="003D55AC"/>
    <w:rsid w:val="003E1E8E"/>
    <w:rsid w:val="003E227D"/>
    <w:rsid w:val="003E2DC3"/>
    <w:rsid w:val="003F4434"/>
    <w:rsid w:val="003F716C"/>
    <w:rsid w:val="0040694E"/>
    <w:rsid w:val="00406E80"/>
    <w:rsid w:val="00413203"/>
    <w:rsid w:val="00416C20"/>
    <w:rsid w:val="00420A3D"/>
    <w:rsid w:val="0042129F"/>
    <w:rsid w:val="00422AA1"/>
    <w:rsid w:val="00424C49"/>
    <w:rsid w:val="00427FB3"/>
    <w:rsid w:val="00431DC6"/>
    <w:rsid w:val="0043296D"/>
    <w:rsid w:val="004409B8"/>
    <w:rsid w:val="00440A80"/>
    <w:rsid w:val="00440AE8"/>
    <w:rsid w:val="00440FD2"/>
    <w:rsid w:val="004412F6"/>
    <w:rsid w:val="004449D9"/>
    <w:rsid w:val="0044651F"/>
    <w:rsid w:val="00452F38"/>
    <w:rsid w:val="004541C8"/>
    <w:rsid w:val="00456877"/>
    <w:rsid w:val="00462584"/>
    <w:rsid w:val="00464F84"/>
    <w:rsid w:val="00480BAB"/>
    <w:rsid w:val="00481A89"/>
    <w:rsid w:val="004824C4"/>
    <w:rsid w:val="00482F40"/>
    <w:rsid w:val="0048311C"/>
    <w:rsid w:val="0048347B"/>
    <w:rsid w:val="00491704"/>
    <w:rsid w:val="00497C31"/>
    <w:rsid w:val="004A0CA4"/>
    <w:rsid w:val="004A181A"/>
    <w:rsid w:val="004A4342"/>
    <w:rsid w:val="004B2439"/>
    <w:rsid w:val="004B2A8D"/>
    <w:rsid w:val="004B4EF5"/>
    <w:rsid w:val="004B5C1D"/>
    <w:rsid w:val="004C031D"/>
    <w:rsid w:val="004C4DB8"/>
    <w:rsid w:val="004C59A8"/>
    <w:rsid w:val="004C7D40"/>
    <w:rsid w:val="004D253C"/>
    <w:rsid w:val="004D32A2"/>
    <w:rsid w:val="004D4FCD"/>
    <w:rsid w:val="004D5636"/>
    <w:rsid w:val="004D57C6"/>
    <w:rsid w:val="004D64F8"/>
    <w:rsid w:val="004D67AA"/>
    <w:rsid w:val="004E1D61"/>
    <w:rsid w:val="004E37C4"/>
    <w:rsid w:val="004E7AC7"/>
    <w:rsid w:val="004E7BA4"/>
    <w:rsid w:val="004F0ACA"/>
    <w:rsid w:val="004F4E8C"/>
    <w:rsid w:val="004F5CCE"/>
    <w:rsid w:val="004F650D"/>
    <w:rsid w:val="004F730B"/>
    <w:rsid w:val="00500EB6"/>
    <w:rsid w:val="00502307"/>
    <w:rsid w:val="00505F2C"/>
    <w:rsid w:val="00506B96"/>
    <w:rsid w:val="0051258E"/>
    <w:rsid w:val="005132C9"/>
    <w:rsid w:val="0051571B"/>
    <w:rsid w:val="005215AC"/>
    <w:rsid w:val="005216D3"/>
    <w:rsid w:val="00522AF1"/>
    <w:rsid w:val="00523C62"/>
    <w:rsid w:val="005304DF"/>
    <w:rsid w:val="0053341F"/>
    <w:rsid w:val="0054152F"/>
    <w:rsid w:val="00542996"/>
    <w:rsid w:val="00542B5D"/>
    <w:rsid w:val="00542E6D"/>
    <w:rsid w:val="005533CA"/>
    <w:rsid w:val="0055554E"/>
    <w:rsid w:val="00557E9C"/>
    <w:rsid w:val="00560459"/>
    <w:rsid w:val="00561A37"/>
    <w:rsid w:val="005626DE"/>
    <w:rsid w:val="0056272F"/>
    <w:rsid w:val="005627CB"/>
    <w:rsid w:val="0056287D"/>
    <w:rsid w:val="00575FC7"/>
    <w:rsid w:val="0058433C"/>
    <w:rsid w:val="00586CB5"/>
    <w:rsid w:val="00591498"/>
    <w:rsid w:val="005A5CD9"/>
    <w:rsid w:val="005A7390"/>
    <w:rsid w:val="005B0AFE"/>
    <w:rsid w:val="005B26D9"/>
    <w:rsid w:val="005C0A98"/>
    <w:rsid w:val="005C0E18"/>
    <w:rsid w:val="005C5460"/>
    <w:rsid w:val="005C5B46"/>
    <w:rsid w:val="005C777A"/>
    <w:rsid w:val="005D3F5E"/>
    <w:rsid w:val="005D509B"/>
    <w:rsid w:val="005D7ED9"/>
    <w:rsid w:val="005E079B"/>
    <w:rsid w:val="005E3A3A"/>
    <w:rsid w:val="005E77AF"/>
    <w:rsid w:val="005E7AC1"/>
    <w:rsid w:val="005F4407"/>
    <w:rsid w:val="006006B7"/>
    <w:rsid w:val="006072C1"/>
    <w:rsid w:val="006118BF"/>
    <w:rsid w:val="0061499A"/>
    <w:rsid w:val="006159F4"/>
    <w:rsid w:val="006178E7"/>
    <w:rsid w:val="00620FFA"/>
    <w:rsid w:val="006216D7"/>
    <w:rsid w:val="00621E84"/>
    <w:rsid w:val="00623247"/>
    <w:rsid w:val="0062693E"/>
    <w:rsid w:val="00627133"/>
    <w:rsid w:val="00632419"/>
    <w:rsid w:val="00635FC5"/>
    <w:rsid w:val="006445DE"/>
    <w:rsid w:val="00647136"/>
    <w:rsid w:val="00647CBD"/>
    <w:rsid w:val="00651F36"/>
    <w:rsid w:val="0065202B"/>
    <w:rsid w:val="00654725"/>
    <w:rsid w:val="00655F55"/>
    <w:rsid w:val="006579FC"/>
    <w:rsid w:val="00660819"/>
    <w:rsid w:val="00660D39"/>
    <w:rsid w:val="00661826"/>
    <w:rsid w:val="0066522E"/>
    <w:rsid w:val="00665420"/>
    <w:rsid w:val="0066691E"/>
    <w:rsid w:val="00674E24"/>
    <w:rsid w:val="006835B6"/>
    <w:rsid w:val="00684962"/>
    <w:rsid w:val="00686879"/>
    <w:rsid w:val="00692391"/>
    <w:rsid w:val="00696F12"/>
    <w:rsid w:val="00697547"/>
    <w:rsid w:val="006A158D"/>
    <w:rsid w:val="006A1E5E"/>
    <w:rsid w:val="006A2E73"/>
    <w:rsid w:val="006A2F40"/>
    <w:rsid w:val="006A45CD"/>
    <w:rsid w:val="006A59E1"/>
    <w:rsid w:val="006A78DF"/>
    <w:rsid w:val="006B081E"/>
    <w:rsid w:val="006B280D"/>
    <w:rsid w:val="006B28A1"/>
    <w:rsid w:val="006B4E7F"/>
    <w:rsid w:val="006B6CB8"/>
    <w:rsid w:val="006B6F4C"/>
    <w:rsid w:val="006C22B3"/>
    <w:rsid w:val="006C36C6"/>
    <w:rsid w:val="006C45E7"/>
    <w:rsid w:val="006C47F4"/>
    <w:rsid w:val="006C571B"/>
    <w:rsid w:val="006D12BB"/>
    <w:rsid w:val="006D1422"/>
    <w:rsid w:val="006D2E4A"/>
    <w:rsid w:val="006D3F3B"/>
    <w:rsid w:val="006D5555"/>
    <w:rsid w:val="006D74C9"/>
    <w:rsid w:val="006D78EA"/>
    <w:rsid w:val="006D7933"/>
    <w:rsid w:val="006E0375"/>
    <w:rsid w:val="006E2B0F"/>
    <w:rsid w:val="006E7D73"/>
    <w:rsid w:val="006F14D1"/>
    <w:rsid w:val="006F2199"/>
    <w:rsid w:val="006F79C9"/>
    <w:rsid w:val="006F7DF3"/>
    <w:rsid w:val="00700B65"/>
    <w:rsid w:val="00702722"/>
    <w:rsid w:val="00705901"/>
    <w:rsid w:val="00715634"/>
    <w:rsid w:val="00715A6C"/>
    <w:rsid w:val="00716064"/>
    <w:rsid w:val="00723DCB"/>
    <w:rsid w:val="00725DE4"/>
    <w:rsid w:val="00740981"/>
    <w:rsid w:val="00742345"/>
    <w:rsid w:val="007515C8"/>
    <w:rsid w:val="00756777"/>
    <w:rsid w:val="00756FD3"/>
    <w:rsid w:val="00760EF3"/>
    <w:rsid w:val="007621B8"/>
    <w:rsid w:val="00763F95"/>
    <w:rsid w:val="00771CBB"/>
    <w:rsid w:val="00782346"/>
    <w:rsid w:val="00785E88"/>
    <w:rsid w:val="00785EFA"/>
    <w:rsid w:val="00786916"/>
    <w:rsid w:val="00792A42"/>
    <w:rsid w:val="00794C76"/>
    <w:rsid w:val="007A2868"/>
    <w:rsid w:val="007A4BF6"/>
    <w:rsid w:val="007A7558"/>
    <w:rsid w:val="007A7AC3"/>
    <w:rsid w:val="007B15A9"/>
    <w:rsid w:val="007B2099"/>
    <w:rsid w:val="007B335C"/>
    <w:rsid w:val="007B4EFD"/>
    <w:rsid w:val="007B589E"/>
    <w:rsid w:val="007B6448"/>
    <w:rsid w:val="007D4537"/>
    <w:rsid w:val="007E5716"/>
    <w:rsid w:val="007F00C4"/>
    <w:rsid w:val="007F2154"/>
    <w:rsid w:val="007F3DD8"/>
    <w:rsid w:val="007F4651"/>
    <w:rsid w:val="007F5F48"/>
    <w:rsid w:val="007F759C"/>
    <w:rsid w:val="00800E1B"/>
    <w:rsid w:val="00803987"/>
    <w:rsid w:val="00803FFC"/>
    <w:rsid w:val="0080548C"/>
    <w:rsid w:val="008068A5"/>
    <w:rsid w:val="00811D80"/>
    <w:rsid w:val="00815B11"/>
    <w:rsid w:val="0081773D"/>
    <w:rsid w:val="008201A2"/>
    <w:rsid w:val="00820356"/>
    <w:rsid w:val="00822467"/>
    <w:rsid w:val="00825380"/>
    <w:rsid w:val="00826A97"/>
    <w:rsid w:val="00826EE3"/>
    <w:rsid w:val="008339DA"/>
    <w:rsid w:val="00842E1A"/>
    <w:rsid w:val="008434E8"/>
    <w:rsid w:val="00845E02"/>
    <w:rsid w:val="0086275B"/>
    <w:rsid w:val="008639CE"/>
    <w:rsid w:val="00866370"/>
    <w:rsid w:val="008664A5"/>
    <w:rsid w:val="00867177"/>
    <w:rsid w:val="008702B0"/>
    <w:rsid w:val="0087081D"/>
    <w:rsid w:val="00870E72"/>
    <w:rsid w:val="00874342"/>
    <w:rsid w:val="0087768C"/>
    <w:rsid w:val="008837E0"/>
    <w:rsid w:val="00884DB4"/>
    <w:rsid w:val="00885312"/>
    <w:rsid w:val="00887B3A"/>
    <w:rsid w:val="00892029"/>
    <w:rsid w:val="008A578F"/>
    <w:rsid w:val="008A5CF3"/>
    <w:rsid w:val="008A64F1"/>
    <w:rsid w:val="008A7C5D"/>
    <w:rsid w:val="008D4C66"/>
    <w:rsid w:val="008D4DA7"/>
    <w:rsid w:val="008E4EBF"/>
    <w:rsid w:val="008E7514"/>
    <w:rsid w:val="008F00CE"/>
    <w:rsid w:val="008F3822"/>
    <w:rsid w:val="008F3D7D"/>
    <w:rsid w:val="0090065F"/>
    <w:rsid w:val="00900810"/>
    <w:rsid w:val="00900DAA"/>
    <w:rsid w:val="00901E94"/>
    <w:rsid w:val="009134A5"/>
    <w:rsid w:val="00915ACD"/>
    <w:rsid w:val="00920173"/>
    <w:rsid w:val="00920F9F"/>
    <w:rsid w:val="00925CCC"/>
    <w:rsid w:val="0093220A"/>
    <w:rsid w:val="00932719"/>
    <w:rsid w:val="009362D9"/>
    <w:rsid w:val="009458AF"/>
    <w:rsid w:val="00950502"/>
    <w:rsid w:val="009554C1"/>
    <w:rsid w:val="00963A14"/>
    <w:rsid w:val="0096722D"/>
    <w:rsid w:val="00967243"/>
    <w:rsid w:val="00971623"/>
    <w:rsid w:val="009729B0"/>
    <w:rsid w:val="00974198"/>
    <w:rsid w:val="00975275"/>
    <w:rsid w:val="009802CA"/>
    <w:rsid w:val="009821DA"/>
    <w:rsid w:val="00986D8B"/>
    <w:rsid w:val="0099189C"/>
    <w:rsid w:val="00996216"/>
    <w:rsid w:val="009A1216"/>
    <w:rsid w:val="009A2A4F"/>
    <w:rsid w:val="009A474A"/>
    <w:rsid w:val="009B3A92"/>
    <w:rsid w:val="009B7477"/>
    <w:rsid w:val="009C1940"/>
    <w:rsid w:val="009D32C8"/>
    <w:rsid w:val="009D3479"/>
    <w:rsid w:val="009D51AF"/>
    <w:rsid w:val="009D60A1"/>
    <w:rsid w:val="009E1FBA"/>
    <w:rsid w:val="009E3CE6"/>
    <w:rsid w:val="009F6485"/>
    <w:rsid w:val="00A003E7"/>
    <w:rsid w:val="00A00914"/>
    <w:rsid w:val="00A02E4B"/>
    <w:rsid w:val="00A12CC9"/>
    <w:rsid w:val="00A14B3E"/>
    <w:rsid w:val="00A14B9B"/>
    <w:rsid w:val="00A17DC4"/>
    <w:rsid w:val="00A26ABE"/>
    <w:rsid w:val="00A320E6"/>
    <w:rsid w:val="00A3778B"/>
    <w:rsid w:val="00A40E94"/>
    <w:rsid w:val="00A41647"/>
    <w:rsid w:val="00A4384B"/>
    <w:rsid w:val="00A45CB1"/>
    <w:rsid w:val="00A45F57"/>
    <w:rsid w:val="00A463F7"/>
    <w:rsid w:val="00A47A51"/>
    <w:rsid w:val="00A47CE8"/>
    <w:rsid w:val="00A540C0"/>
    <w:rsid w:val="00A57197"/>
    <w:rsid w:val="00A6339C"/>
    <w:rsid w:val="00A67193"/>
    <w:rsid w:val="00A70FA4"/>
    <w:rsid w:val="00A712CD"/>
    <w:rsid w:val="00A73C8F"/>
    <w:rsid w:val="00A748EC"/>
    <w:rsid w:val="00A7787C"/>
    <w:rsid w:val="00A77C2D"/>
    <w:rsid w:val="00A828B7"/>
    <w:rsid w:val="00A9043C"/>
    <w:rsid w:val="00A92325"/>
    <w:rsid w:val="00A94BD7"/>
    <w:rsid w:val="00AA24F0"/>
    <w:rsid w:val="00AA27BC"/>
    <w:rsid w:val="00AA3AE0"/>
    <w:rsid w:val="00AA56E0"/>
    <w:rsid w:val="00AA67DD"/>
    <w:rsid w:val="00AB547F"/>
    <w:rsid w:val="00AC33BE"/>
    <w:rsid w:val="00AC5C0A"/>
    <w:rsid w:val="00AC5D80"/>
    <w:rsid w:val="00AD7AAE"/>
    <w:rsid w:val="00AD7B1A"/>
    <w:rsid w:val="00AE05E2"/>
    <w:rsid w:val="00AE740A"/>
    <w:rsid w:val="00AF2398"/>
    <w:rsid w:val="00AF5EE8"/>
    <w:rsid w:val="00B0293E"/>
    <w:rsid w:val="00B02C9A"/>
    <w:rsid w:val="00B040A6"/>
    <w:rsid w:val="00B0607B"/>
    <w:rsid w:val="00B1045D"/>
    <w:rsid w:val="00B15FFC"/>
    <w:rsid w:val="00B167B2"/>
    <w:rsid w:val="00B167C3"/>
    <w:rsid w:val="00B21B18"/>
    <w:rsid w:val="00B3387D"/>
    <w:rsid w:val="00B406EE"/>
    <w:rsid w:val="00B41463"/>
    <w:rsid w:val="00B47156"/>
    <w:rsid w:val="00B479F3"/>
    <w:rsid w:val="00B50FD2"/>
    <w:rsid w:val="00B527B6"/>
    <w:rsid w:val="00B56AD5"/>
    <w:rsid w:val="00B5744A"/>
    <w:rsid w:val="00B57FAC"/>
    <w:rsid w:val="00B65B8F"/>
    <w:rsid w:val="00B65BD6"/>
    <w:rsid w:val="00B72113"/>
    <w:rsid w:val="00B7308B"/>
    <w:rsid w:val="00B76723"/>
    <w:rsid w:val="00B7691A"/>
    <w:rsid w:val="00B8023D"/>
    <w:rsid w:val="00B811AC"/>
    <w:rsid w:val="00B81BAD"/>
    <w:rsid w:val="00B81F94"/>
    <w:rsid w:val="00B82294"/>
    <w:rsid w:val="00B83EAD"/>
    <w:rsid w:val="00B84011"/>
    <w:rsid w:val="00B84781"/>
    <w:rsid w:val="00B8602C"/>
    <w:rsid w:val="00B95362"/>
    <w:rsid w:val="00BA31A0"/>
    <w:rsid w:val="00BB06BB"/>
    <w:rsid w:val="00BC3E4D"/>
    <w:rsid w:val="00BC5679"/>
    <w:rsid w:val="00BC6AA2"/>
    <w:rsid w:val="00BD2A98"/>
    <w:rsid w:val="00BD40E4"/>
    <w:rsid w:val="00BD483E"/>
    <w:rsid w:val="00BD61CE"/>
    <w:rsid w:val="00BD633E"/>
    <w:rsid w:val="00BD641C"/>
    <w:rsid w:val="00BE0F2D"/>
    <w:rsid w:val="00BE1BEE"/>
    <w:rsid w:val="00BF21CB"/>
    <w:rsid w:val="00BF2946"/>
    <w:rsid w:val="00BF2947"/>
    <w:rsid w:val="00BF3665"/>
    <w:rsid w:val="00BF3DEB"/>
    <w:rsid w:val="00C0206F"/>
    <w:rsid w:val="00C10E77"/>
    <w:rsid w:val="00C11A66"/>
    <w:rsid w:val="00C12ADF"/>
    <w:rsid w:val="00C1517F"/>
    <w:rsid w:val="00C23664"/>
    <w:rsid w:val="00C24A13"/>
    <w:rsid w:val="00C25CF1"/>
    <w:rsid w:val="00C26ECE"/>
    <w:rsid w:val="00C27491"/>
    <w:rsid w:val="00C27ADF"/>
    <w:rsid w:val="00C340DD"/>
    <w:rsid w:val="00C46469"/>
    <w:rsid w:val="00C51998"/>
    <w:rsid w:val="00C53628"/>
    <w:rsid w:val="00C53A5C"/>
    <w:rsid w:val="00C606B2"/>
    <w:rsid w:val="00C61161"/>
    <w:rsid w:val="00C6693E"/>
    <w:rsid w:val="00C704A0"/>
    <w:rsid w:val="00C74E00"/>
    <w:rsid w:val="00C83768"/>
    <w:rsid w:val="00C86620"/>
    <w:rsid w:val="00C91A3A"/>
    <w:rsid w:val="00C93B2F"/>
    <w:rsid w:val="00C96279"/>
    <w:rsid w:val="00C965A0"/>
    <w:rsid w:val="00C96FAD"/>
    <w:rsid w:val="00CA44F6"/>
    <w:rsid w:val="00CA5598"/>
    <w:rsid w:val="00CA6BA9"/>
    <w:rsid w:val="00CB6C94"/>
    <w:rsid w:val="00CC0328"/>
    <w:rsid w:val="00CC365F"/>
    <w:rsid w:val="00CD6807"/>
    <w:rsid w:val="00CD6AC2"/>
    <w:rsid w:val="00CE2700"/>
    <w:rsid w:val="00CE667B"/>
    <w:rsid w:val="00CF196A"/>
    <w:rsid w:val="00CF55EE"/>
    <w:rsid w:val="00D04001"/>
    <w:rsid w:val="00D05CD6"/>
    <w:rsid w:val="00D060F4"/>
    <w:rsid w:val="00D06FCB"/>
    <w:rsid w:val="00D11415"/>
    <w:rsid w:val="00D11F37"/>
    <w:rsid w:val="00D1234E"/>
    <w:rsid w:val="00D1322A"/>
    <w:rsid w:val="00D135DD"/>
    <w:rsid w:val="00D21BBB"/>
    <w:rsid w:val="00D22862"/>
    <w:rsid w:val="00D230E5"/>
    <w:rsid w:val="00D32476"/>
    <w:rsid w:val="00D35EB1"/>
    <w:rsid w:val="00D36C01"/>
    <w:rsid w:val="00D513A7"/>
    <w:rsid w:val="00D523E1"/>
    <w:rsid w:val="00D532B2"/>
    <w:rsid w:val="00D533F5"/>
    <w:rsid w:val="00D55749"/>
    <w:rsid w:val="00D570AF"/>
    <w:rsid w:val="00D62379"/>
    <w:rsid w:val="00D716BC"/>
    <w:rsid w:val="00D71F7D"/>
    <w:rsid w:val="00D74D52"/>
    <w:rsid w:val="00D82433"/>
    <w:rsid w:val="00D82EE6"/>
    <w:rsid w:val="00D834AC"/>
    <w:rsid w:val="00D84545"/>
    <w:rsid w:val="00DA6FE9"/>
    <w:rsid w:val="00DA7298"/>
    <w:rsid w:val="00DC0CFB"/>
    <w:rsid w:val="00DC2081"/>
    <w:rsid w:val="00DC2A7F"/>
    <w:rsid w:val="00DC3A12"/>
    <w:rsid w:val="00DC40C6"/>
    <w:rsid w:val="00DC5621"/>
    <w:rsid w:val="00DC7BE7"/>
    <w:rsid w:val="00DD5FDC"/>
    <w:rsid w:val="00DE1E6B"/>
    <w:rsid w:val="00DE274F"/>
    <w:rsid w:val="00DE4F8A"/>
    <w:rsid w:val="00DE695A"/>
    <w:rsid w:val="00E010EE"/>
    <w:rsid w:val="00E07483"/>
    <w:rsid w:val="00E101C7"/>
    <w:rsid w:val="00E14447"/>
    <w:rsid w:val="00E22166"/>
    <w:rsid w:val="00E22FDF"/>
    <w:rsid w:val="00E26927"/>
    <w:rsid w:val="00E275BE"/>
    <w:rsid w:val="00E32489"/>
    <w:rsid w:val="00E34F6B"/>
    <w:rsid w:val="00E4037E"/>
    <w:rsid w:val="00E4292A"/>
    <w:rsid w:val="00E42FE7"/>
    <w:rsid w:val="00E464D5"/>
    <w:rsid w:val="00E46AB0"/>
    <w:rsid w:val="00E5337C"/>
    <w:rsid w:val="00E5491E"/>
    <w:rsid w:val="00E54937"/>
    <w:rsid w:val="00E61481"/>
    <w:rsid w:val="00E64C47"/>
    <w:rsid w:val="00E675A4"/>
    <w:rsid w:val="00E67B27"/>
    <w:rsid w:val="00E71D86"/>
    <w:rsid w:val="00E76DFF"/>
    <w:rsid w:val="00E7724F"/>
    <w:rsid w:val="00E82C07"/>
    <w:rsid w:val="00E8524C"/>
    <w:rsid w:val="00E86AAD"/>
    <w:rsid w:val="00E922D5"/>
    <w:rsid w:val="00EA01B3"/>
    <w:rsid w:val="00EA0985"/>
    <w:rsid w:val="00EA20B4"/>
    <w:rsid w:val="00EA6921"/>
    <w:rsid w:val="00EA6F7E"/>
    <w:rsid w:val="00EB0AC9"/>
    <w:rsid w:val="00EB119B"/>
    <w:rsid w:val="00EB167F"/>
    <w:rsid w:val="00EB3616"/>
    <w:rsid w:val="00EB4486"/>
    <w:rsid w:val="00EB5133"/>
    <w:rsid w:val="00EB5ED7"/>
    <w:rsid w:val="00EB5F37"/>
    <w:rsid w:val="00EB6E1C"/>
    <w:rsid w:val="00EB7924"/>
    <w:rsid w:val="00EC637F"/>
    <w:rsid w:val="00EC64D2"/>
    <w:rsid w:val="00ED25EE"/>
    <w:rsid w:val="00ED77EE"/>
    <w:rsid w:val="00ED7DA3"/>
    <w:rsid w:val="00EE0584"/>
    <w:rsid w:val="00EE200B"/>
    <w:rsid w:val="00EE2E45"/>
    <w:rsid w:val="00EE37FA"/>
    <w:rsid w:val="00EF2421"/>
    <w:rsid w:val="00EF2730"/>
    <w:rsid w:val="00EF5B96"/>
    <w:rsid w:val="00F01B54"/>
    <w:rsid w:val="00F12CE1"/>
    <w:rsid w:val="00F12F8B"/>
    <w:rsid w:val="00F170D5"/>
    <w:rsid w:val="00F2538C"/>
    <w:rsid w:val="00F306C2"/>
    <w:rsid w:val="00F406C5"/>
    <w:rsid w:val="00F41BB9"/>
    <w:rsid w:val="00F46533"/>
    <w:rsid w:val="00F50E4B"/>
    <w:rsid w:val="00F519F1"/>
    <w:rsid w:val="00F55688"/>
    <w:rsid w:val="00F60DDA"/>
    <w:rsid w:val="00F6261F"/>
    <w:rsid w:val="00F6317B"/>
    <w:rsid w:val="00F65D97"/>
    <w:rsid w:val="00F67355"/>
    <w:rsid w:val="00F72651"/>
    <w:rsid w:val="00F77378"/>
    <w:rsid w:val="00F93D7A"/>
    <w:rsid w:val="00F96811"/>
    <w:rsid w:val="00FA2876"/>
    <w:rsid w:val="00FB14E1"/>
    <w:rsid w:val="00FB19D1"/>
    <w:rsid w:val="00FB2283"/>
    <w:rsid w:val="00FB5A64"/>
    <w:rsid w:val="00FC00D4"/>
    <w:rsid w:val="00FC6023"/>
    <w:rsid w:val="00FC7411"/>
    <w:rsid w:val="00FC7E7B"/>
    <w:rsid w:val="00FD2C70"/>
    <w:rsid w:val="00FD4F4D"/>
    <w:rsid w:val="00FD5C4A"/>
    <w:rsid w:val="00FE16A5"/>
    <w:rsid w:val="00FE2792"/>
    <w:rsid w:val="00FE294E"/>
    <w:rsid w:val="00FE32B6"/>
    <w:rsid w:val="00FE4224"/>
    <w:rsid w:val="00FE4449"/>
    <w:rsid w:val="00FE4D50"/>
    <w:rsid w:val="00FE5EAA"/>
    <w:rsid w:val="00FE60A5"/>
    <w:rsid w:val="00FF0667"/>
    <w:rsid w:val="00FF07FE"/>
    <w:rsid w:val="00FF263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6A28FA2"/>
  <w15:docId w15:val="{7C55A7F8-B202-4919-9C5C-A4FFFD88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fr-FR"/>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fr-FR"/>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fr-FR"/>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fr-FR"/>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fr-FR"/>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style>
  <w:style w:type="character" w:styleId="Kommentarzeichen">
    <w:name w:val="annotation reference"/>
    <w:basedOn w:val="Absatz-Standardschriftart"/>
    <w:uiPriority w:val="99"/>
    <w:semiHidden/>
    <w:unhideWhenUsed/>
    <w:rsid w:val="0017008A"/>
    <w:rPr>
      <w:sz w:val="16"/>
      <w:szCs w:val="16"/>
    </w:rPr>
  </w:style>
  <w:style w:type="paragraph" w:styleId="Kommentartext">
    <w:name w:val="annotation text"/>
    <w:basedOn w:val="Standard"/>
    <w:link w:val="KommentartextZchn"/>
    <w:uiPriority w:val="99"/>
    <w:semiHidden/>
    <w:unhideWhenUsed/>
    <w:rsid w:val="0017008A"/>
  </w:style>
  <w:style w:type="character" w:customStyle="1" w:styleId="KommentartextZchn">
    <w:name w:val="Kommentartext Zchn"/>
    <w:basedOn w:val="Absatz-Standardschriftart"/>
    <w:link w:val="Kommentartext"/>
    <w:uiPriority w:val="99"/>
    <w:semiHidden/>
    <w:rsid w:val="0017008A"/>
    <w:rPr>
      <w:rFonts w:ascii="TheSansDM" w:hAnsi="TheSansDM"/>
    </w:rPr>
  </w:style>
  <w:style w:type="paragraph" w:styleId="Kommentarthema">
    <w:name w:val="annotation subject"/>
    <w:basedOn w:val="Kommentartext"/>
    <w:next w:val="Kommentartext"/>
    <w:link w:val="KommentarthemaZchn"/>
    <w:uiPriority w:val="99"/>
    <w:semiHidden/>
    <w:unhideWhenUsed/>
    <w:rsid w:val="0017008A"/>
    <w:rPr>
      <w:b/>
      <w:bCs/>
    </w:rPr>
  </w:style>
  <w:style w:type="character" w:customStyle="1" w:styleId="KommentarthemaZchn">
    <w:name w:val="Kommentarthema Zchn"/>
    <w:basedOn w:val="KommentartextZchn"/>
    <w:link w:val="Kommentarthema"/>
    <w:uiPriority w:val="99"/>
    <w:semiHidden/>
    <w:rsid w:val="0017008A"/>
    <w:rPr>
      <w:rFonts w:ascii="TheSansDM" w:hAnsi="TheSansDM"/>
      <w:b/>
      <w:bCs/>
    </w:rPr>
  </w:style>
  <w:style w:type="paragraph" w:styleId="berarbeitung">
    <w:name w:val="Revision"/>
    <w:hidden/>
    <w:uiPriority w:val="99"/>
    <w:semiHidden/>
    <w:rsid w:val="003426A8"/>
    <w:rPr>
      <w:rFonts w:ascii="TheSansDM" w:hAnsi="TheSansDM"/>
    </w:rPr>
  </w:style>
  <w:style w:type="character" w:customStyle="1" w:styleId="clean">
    <w:name w:val="clean"/>
    <w:basedOn w:val="Absatz-Standardschriftart"/>
    <w:rsid w:val="002924B9"/>
  </w:style>
  <w:style w:type="character" w:customStyle="1" w:styleId="copy">
    <w:name w:val="copy"/>
    <w:basedOn w:val="Absatz-Standardschriftart"/>
    <w:rsid w:val="002924B9"/>
  </w:style>
  <w:style w:type="paragraph" w:styleId="Textkrper">
    <w:name w:val="Body Text"/>
    <w:basedOn w:val="Standard"/>
    <w:link w:val="TextkrperZchn"/>
    <w:rsid w:val="002924B9"/>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TextkrperZchn">
    <w:name w:val="Textkörper Zchn"/>
    <w:basedOn w:val="Absatz-Standardschriftart"/>
    <w:link w:val="Textkrper"/>
    <w:rsid w:val="002924B9"/>
    <w:rPr>
      <w:rFonts w:ascii="Liberation Serif" w:eastAsia="Droid Sans Fallback" w:hAnsi="Liberation Serif" w:cs="FreeSans"/>
      <w:kern w:val="1"/>
      <w:sz w:val="24"/>
      <w:szCs w:val="24"/>
      <w:lang w:val="fr-FR" w:eastAsia="zh-CN" w:bidi="hi-IN"/>
    </w:rPr>
  </w:style>
  <w:style w:type="character" w:styleId="Hervorhebung">
    <w:name w:val="Emphasis"/>
    <w:basedOn w:val="Absatz-Standardschriftart"/>
    <w:uiPriority w:val="20"/>
    <w:qFormat/>
    <w:rsid w:val="002924B9"/>
    <w:rPr>
      <w:i/>
      <w:iCs/>
    </w:rPr>
  </w:style>
  <w:style w:type="character" w:styleId="Hyperlink">
    <w:name w:val="Hyperlink"/>
    <w:basedOn w:val="Absatz-Standardschriftart"/>
    <w:uiPriority w:val="99"/>
    <w:unhideWhenUsed/>
    <w:rsid w:val="002924B9"/>
    <w:rPr>
      <w:color w:val="000000" w:themeColor="hyperlink"/>
      <w:u w:val="single"/>
    </w:rPr>
  </w:style>
  <w:style w:type="paragraph" w:styleId="Listenabsatz">
    <w:name w:val="List Paragraph"/>
    <w:basedOn w:val="Standard"/>
    <w:uiPriority w:val="34"/>
    <w:semiHidden/>
    <w:qFormat/>
    <w:rsid w:val="00635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2746">
      <w:bodyDiv w:val="1"/>
      <w:marLeft w:val="0"/>
      <w:marRight w:val="0"/>
      <w:marTop w:val="0"/>
      <w:marBottom w:val="0"/>
      <w:divBdr>
        <w:top w:val="none" w:sz="0" w:space="0" w:color="auto"/>
        <w:left w:val="none" w:sz="0" w:space="0" w:color="auto"/>
        <w:bottom w:val="none" w:sz="0" w:space="0" w:color="auto"/>
        <w:right w:val="none" w:sz="0" w:space="0" w:color="auto"/>
      </w:divBdr>
    </w:div>
    <w:div w:id="324474742">
      <w:bodyDiv w:val="1"/>
      <w:marLeft w:val="0"/>
      <w:marRight w:val="0"/>
      <w:marTop w:val="0"/>
      <w:marBottom w:val="0"/>
      <w:divBdr>
        <w:top w:val="none" w:sz="0" w:space="0" w:color="auto"/>
        <w:left w:val="none" w:sz="0" w:space="0" w:color="auto"/>
        <w:bottom w:val="none" w:sz="0" w:space="0" w:color="auto"/>
        <w:right w:val="none" w:sz="0" w:space="0" w:color="auto"/>
      </w:divBdr>
      <w:divsChild>
        <w:div w:id="978076958">
          <w:marLeft w:val="0"/>
          <w:marRight w:val="0"/>
          <w:marTop w:val="0"/>
          <w:marBottom w:val="0"/>
          <w:divBdr>
            <w:top w:val="none" w:sz="0" w:space="0" w:color="auto"/>
            <w:left w:val="none" w:sz="0" w:space="0" w:color="auto"/>
            <w:bottom w:val="none" w:sz="0" w:space="0" w:color="auto"/>
            <w:right w:val="none" w:sz="0" w:space="0" w:color="auto"/>
          </w:divBdr>
        </w:div>
        <w:div w:id="1064255249">
          <w:marLeft w:val="0"/>
          <w:marRight w:val="0"/>
          <w:marTop w:val="0"/>
          <w:marBottom w:val="300"/>
          <w:divBdr>
            <w:top w:val="none" w:sz="0" w:space="0" w:color="auto"/>
            <w:left w:val="none" w:sz="0" w:space="0" w:color="auto"/>
            <w:bottom w:val="none" w:sz="0" w:space="0" w:color="auto"/>
            <w:right w:val="none" w:sz="0" w:space="0" w:color="auto"/>
          </w:divBdr>
        </w:div>
      </w:divsChild>
    </w:div>
    <w:div w:id="971061856">
      <w:bodyDiv w:val="1"/>
      <w:marLeft w:val="0"/>
      <w:marRight w:val="0"/>
      <w:marTop w:val="0"/>
      <w:marBottom w:val="0"/>
      <w:divBdr>
        <w:top w:val="none" w:sz="0" w:space="0" w:color="auto"/>
        <w:left w:val="none" w:sz="0" w:space="0" w:color="auto"/>
        <w:bottom w:val="none" w:sz="0" w:space="0" w:color="auto"/>
        <w:right w:val="none" w:sz="0" w:space="0" w:color="auto"/>
      </w:divBdr>
    </w:div>
    <w:div w:id="1075250470">
      <w:bodyDiv w:val="1"/>
      <w:marLeft w:val="0"/>
      <w:marRight w:val="0"/>
      <w:marTop w:val="0"/>
      <w:marBottom w:val="0"/>
      <w:divBdr>
        <w:top w:val="none" w:sz="0" w:space="0" w:color="auto"/>
        <w:left w:val="none" w:sz="0" w:space="0" w:color="auto"/>
        <w:bottom w:val="none" w:sz="0" w:space="0" w:color="auto"/>
        <w:right w:val="none" w:sz="0" w:space="0" w:color="auto"/>
      </w:divBdr>
      <w:divsChild>
        <w:div w:id="355159260">
          <w:marLeft w:val="0"/>
          <w:marRight w:val="0"/>
          <w:marTop w:val="0"/>
          <w:marBottom w:val="0"/>
          <w:divBdr>
            <w:top w:val="none" w:sz="0" w:space="0" w:color="auto"/>
            <w:left w:val="none" w:sz="0" w:space="0" w:color="auto"/>
            <w:bottom w:val="none" w:sz="0" w:space="0" w:color="auto"/>
            <w:right w:val="none" w:sz="0" w:space="0" w:color="auto"/>
          </w:divBdr>
        </w:div>
        <w:div w:id="70079202">
          <w:marLeft w:val="0"/>
          <w:marRight w:val="0"/>
          <w:marTop w:val="0"/>
          <w:marBottom w:val="300"/>
          <w:divBdr>
            <w:top w:val="none" w:sz="0" w:space="0" w:color="auto"/>
            <w:left w:val="none" w:sz="0" w:space="0" w:color="auto"/>
            <w:bottom w:val="none" w:sz="0" w:space="0" w:color="auto"/>
            <w:right w:val="none" w:sz="0" w:space="0" w:color="auto"/>
          </w:divBdr>
          <w:divsChild>
            <w:div w:id="6006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322">
      <w:bodyDiv w:val="1"/>
      <w:marLeft w:val="0"/>
      <w:marRight w:val="0"/>
      <w:marTop w:val="0"/>
      <w:marBottom w:val="0"/>
      <w:divBdr>
        <w:top w:val="none" w:sz="0" w:space="0" w:color="auto"/>
        <w:left w:val="none" w:sz="0" w:space="0" w:color="auto"/>
        <w:bottom w:val="none" w:sz="0" w:space="0" w:color="auto"/>
        <w:right w:val="none" w:sz="0" w:space="0" w:color="auto"/>
      </w:divBdr>
    </w:div>
    <w:div w:id="1884634225">
      <w:bodyDiv w:val="1"/>
      <w:marLeft w:val="0"/>
      <w:marRight w:val="0"/>
      <w:marTop w:val="0"/>
      <w:marBottom w:val="0"/>
      <w:divBdr>
        <w:top w:val="none" w:sz="0" w:space="0" w:color="auto"/>
        <w:left w:val="none" w:sz="0" w:space="0" w:color="auto"/>
        <w:bottom w:val="none" w:sz="0" w:space="0" w:color="auto"/>
        <w:right w:val="none" w:sz="0" w:space="0" w:color="auto"/>
      </w:divBdr>
      <w:divsChild>
        <w:div w:id="850683160">
          <w:marLeft w:val="0"/>
          <w:marRight w:val="0"/>
          <w:marTop w:val="0"/>
          <w:marBottom w:val="0"/>
          <w:divBdr>
            <w:top w:val="none" w:sz="0" w:space="0" w:color="auto"/>
            <w:left w:val="none" w:sz="0" w:space="0" w:color="auto"/>
            <w:bottom w:val="none" w:sz="0" w:space="0" w:color="auto"/>
            <w:right w:val="none" w:sz="0" w:space="0" w:color="auto"/>
          </w:divBdr>
          <w:divsChild>
            <w:div w:id="195970184">
              <w:marLeft w:val="0"/>
              <w:marRight w:val="0"/>
              <w:marTop w:val="0"/>
              <w:marBottom w:val="0"/>
              <w:divBdr>
                <w:top w:val="none" w:sz="0" w:space="0" w:color="auto"/>
                <w:left w:val="none" w:sz="0" w:space="0" w:color="auto"/>
                <w:bottom w:val="none" w:sz="0" w:space="0" w:color="auto"/>
                <w:right w:val="none" w:sz="0" w:space="0" w:color="auto"/>
              </w:divBdr>
              <w:divsChild>
                <w:div w:id="765423167">
                  <w:marLeft w:val="0"/>
                  <w:marRight w:val="0"/>
                  <w:marTop w:val="0"/>
                  <w:marBottom w:val="0"/>
                  <w:divBdr>
                    <w:top w:val="single" w:sz="6" w:space="15" w:color="D4D4D4"/>
                    <w:left w:val="single" w:sz="6" w:space="0" w:color="D4D4D4"/>
                    <w:bottom w:val="single" w:sz="6" w:space="15" w:color="D4D4D4"/>
                    <w:right w:val="single" w:sz="6" w:space="0" w:color="D4D4D4"/>
                  </w:divBdr>
                  <w:divsChild>
                    <w:div w:id="98381261">
                      <w:marLeft w:val="0"/>
                      <w:marRight w:val="0"/>
                      <w:marTop w:val="0"/>
                      <w:marBottom w:val="0"/>
                      <w:divBdr>
                        <w:top w:val="none" w:sz="0" w:space="0" w:color="auto"/>
                        <w:left w:val="none" w:sz="0" w:space="0" w:color="auto"/>
                        <w:bottom w:val="none" w:sz="0" w:space="0" w:color="auto"/>
                        <w:right w:val="none" w:sz="0" w:space="0" w:color="auto"/>
                      </w:divBdr>
                      <w:divsChild>
                        <w:div w:id="1656686753">
                          <w:marLeft w:val="-225"/>
                          <w:marRight w:val="-225"/>
                          <w:marTop w:val="0"/>
                          <w:marBottom w:val="0"/>
                          <w:divBdr>
                            <w:top w:val="none" w:sz="0" w:space="0" w:color="auto"/>
                            <w:left w:val="none" w:sz="0" w:space="0" w:color="auto"/>
                            <w:bottom w:val="none" w:sz="0" w:space="0" w:color="auto"/>
                            <w:right w:val="none" w:sz="0" w:space="0" w:color="auto"/>
                          </w:divBdr>
                          <w:divsChild>
                            <w:div w:id="3500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AGDescription xmlns="5634f239-20c6-4f00-aede-80c9dec0d6d3" xsi:nil="true"/>
    <DMAGDocumentTypeTaxHTField0 xmlns="5634f239-20c6-4f00-aede-80c9dec0d6d3">
      <Terms xmlns="http://schemas.microsoft.com/office/infopath/2007/PartnerControls"/>
    </DMAGDocumentTypeTaxHTField0>
    <TaxCatchAll xmlns="458aaba2-7bbc-4961-a502-bc2368841d23"/>
    <DMAGKeywordsTaxHTField0 xmlns="5634f239-20c6-4f00-aede-80c9dec0d6d3">
      <Terms xmlns="http://schemas.microsoft.com/office/infopath/2007/PartnerControls"/>
    </DMAGKeyword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AG Dokument" ma:contentTypeID="0x010100F30980F86D1F4D2EA5FE058FF2D604C50024DC9E56DB51E246A60A18EC4DA7734F" ma:contentTypeVersion="4" ma:contentTypeDescription="Fügen Sie ein Dokument hinzu" ma:contentTypeScope="" ma:versionID="8708189c3595b311a60e2f78b406b16e">
  <xsd:schema xmlns:xsd="http://www.w3.org/2001/XMLSchema" xmlns:xs="http://www.w3.org/2001/XMLSchema" xmlns:p="http://schemas.microsoft.com/office/2006/metadata/properties" xmlns:ns2="5634f239-20c6-4f00-aede-80c9dec0d6d3" xmlns:ns3="458aaba2-7bbc-4961-a502-bc2368841d23" targetNamespace="http://schemas.microsoft.com/office/2006/metadata/properties" ma:root="true" ma:fieldsID="b8265955d43201385cbb0fb54de5e191" ns2:_="" ns3:_="">
    <xsd:import namespace="5634f239-20c6-4f00-aede-80c9dec0d6d3"/>
    <xsd:import namespace="458aaba2-7bbc-4961-a502-bc2368841d23"/>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4f239-20c6-4f00-aede-80c9dec0d6d3"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fieldId="{56c8acc0-f286-4fdd-ac61-3ea5adc1b91b}" ma:taxonomyMulti="true" ma:sspId="6fa8d8a4-5559-41cc-95ec-713bcba8748d" ma:termSetId="034590b2-a26a-4de3-9f18-6560df5ba6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aaba2-7bbc-4961-a502-bc2368841d23"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79d74867-3e98-4b52-b518-cac89db1aeeb}" ma:internalName="TaxCatchAll" ma:showField="CatchAllData" ma:web="458aaba2-7bbc-4961-a502-bc2368841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0573-6BFD-4704-85CA-AAF526C9A2B4}">
  <ds:schemaRefs>
    <ds:schemaRef ds:uri="http://purl.org/dc/elements/1.1/"/>
    <ds:schemaRef ds:uri="458aaba2-7bbc-4961-a502-bc2368841d23"/>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5634f239-20c6-4f00-aede-80c9dec0d6d3"/>
    <ds:schemaRef ds:uri="http://schemas.microsoft.com/office/2006/metadata/properties"/>
  </ds:schemaRefs>
</ds:datastoreItem>
</file>

<file path=customXml/itemProps2.xml><?xml version="1.0" encoding="utf-8"?>
<ds:datastoreItem xmlns:ds="http://schemas.openxmlformats.org/officeDocument/2006/customXml" ds:itemID="{227BAAFE-35A8-4C84-8564-CF8BF7DEBC15}">
  <ds:schemaRefs>
    <ds:schemaRef ds:uri="http://schemas.microsoft.com/sharepoint/v3/contenttype/forms"/>
  </ds:schemaRefs>
</ds:datastoreItem>
</file>

<file path=customXml/itemProps3.xml><?xml version="1.0" encoding="utf-8"?>
<ds:datastoreItem xmlns:ds="http://schemas.openxmlformats.org/officeDocument/2006/customXml" ds:itemID="{09B682CF-54A5-4FB6-8BFA-52BAD6B3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4f239-20c6-4f00-aede-80c9dec0d6d3"/>
    <ds:schemaRef ds:uri="458aaba2-7bbc-4961-a502-bc2368841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FBA9D-078A-4F3C-83C1-5C1F4F2E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6</Pages>
  <Words>1541</Words>
  <Characters>9709</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PM LIGNA Nr. 11/2019: FORST Begleitprogramm: Angebote für die Primärindustrie</vt:lpstr>
    </vt:vector>
  </TitlesOfParts>
  <Company>ComuniCa, Hannover</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LIGNA Nr. 11/2019: FORST Begleitprogramm: Angebote für die Primärindustrie</dc:title>
  <dc:subject>Ü de-fr</dc:subject>
  <dc:creator>ComuniCa</dc:creator>
  <cp:lastModifiedBy>Baumbach, Bettina</cp:lastModifiedBy>
  <cp:revision>2</cp:revision>
  <cp:lastPrinted>2016-09-15T15:03:00Z</cp:lastPrinted>
  <dcterms:created xsi:type="dcterms:W3CDTF">2018-11-19T07:32:00Z</dcterms:created>
  <dcterms:modified xsi:type="dcterms:W3CDTF">2018-11-19T07:32:00Z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0x010100F30980F86D1F4D2EA5FE058FF2D604C50024DC9E56DB51E246A60A18EC4DA7734F</vt:lpwstr>
  </property>
  <property fmtid="{D5CDD505-2E9C-101B-9397-08002B2CF9AE}" pid="3" name="DMAGDocumentType">
    <vt:lpwstr/>
  </property>
  <property fmtid="{D5CDD505-2E9C-101B-9397-08002B2CF9AE}" pid="4" name="DMAGKeywords">
    <vt:lpwstr/>
  </property>
</Properties>
</file>