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E6EE0" w14:textId="4B911A06" w:rsidR="00ED77EE" w:rsidRPr="00ED77EE" w:rsidRDefault="00BE3E7A" w:rsidP="00ED77EE">
      <w:pPr>
        <w:pStyle w:val="InforDatum"/>
      </w:pPr>
      <w:proofErr w:type="gramStart"/>
      <w:r>
        <w:t>avril</w:t>
      </w:r>
      <w:proofErr w:type="gramEnd"/>
      <w:r>
        <w:t xml:space="preserve"> 2019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sdtContentLocked"/>
        </w:sdtPr>
        <w:sdtEndPr/>
        <w:sdtContent>
          <w:tr w:rsidR="00887B3A" w14:paraId="656AB016" w14:textId="77777777" w:rsidTr="00ED77EE">
            <w:trPr>
              <w:trHeight w:hRule="exact" w:val="454"/>
            </w:trPr>
            <w:tc>
              <w:tcPr>
                <w:tcW w:w="9494" w:type="dxa"/>
              </w:tcPr>
              <w:p w14:paraId="0C604CB0" w14:textId="3BA6EB3E" w:rsidR="00887B3A" w:rsidRDefault="001957DF" w:rsidP="00ED77EE">
                <w:pPr>
                  <w:pStyle w:val="Vorlagenname"/>
                </w:pPr>
                <w:r w:rsidRPr="001957DF">
                  <w:t>Communiqué de presse</w:t>
                </w:r>
              </w:p>
            </w:tc>
          </w:tr>
        </w:sdtContent>
      </w:sdt>
      <w:bookmarkEnd w:id="0"/>
    </w:tbl>
    <w:p w14:paraId="48F22604" w14:textId="77777777" w:rsidR="007621B8" w:rsidRDefault="007621B8" w:rsidP="001C7E7B">
      <w:pPr>
        <w:pStyle w:val="Flietext"/>
        <w:spacing w:line="480" w:lineRule="auto"/>
      </w:pPr>
    </w:p>
    <w:p w14:paraId="0CA9421F" w14:textId="77777777" w:rsidR="00375C5D" w:rsidRPr="001957DF" w:rsidRDefault="00270D20" w:rsidP="001C7E7B">
      <w:pPr>
        <w:pStyle w:val="Flietext"/>
        <w:spacing w:line="480" w:lineRule="auto"/>
      </w:pPr>
      <w:r>
        <w:t>LIGNA 2019 (du 27 au 31 mai) à Hanovre :</w:t>
      </w:r>
    </w:p>
    <w:p w14:paraId="199A2679" w14:textId="580AD710" w:rsidR="00CF05DF" w:rsidRPr="00B753E4" w:rsidRDefault="00CF05DF" w:rsidP="00CF05DF">
      <w:pPr>
        <w:pStyle w:val="Flietext"/>
        <w:rPr>
          <w:b/>
          <w:bCs/>
        </w:rPr>
      </w:pPr>
      <w:r>
        <w:rPr>
          <w:b/>
          <w:bCs/>
        </w:rPr>
        <w:t xml:space="preserve">LIGNA 2019 :  Smart Surface </w:t>
      </w:r>
      <w:proofErr w:type="spellStart"/>
      <w:r>
        <w:rPr>
          <w:b/>
          <w:bCs/>
        </w:rPr>
        <w:t>Technology</w:t>
      </w:r>
      <w:proofErr w:type="spellEnd"/>
    </w:p>
    <w:p w14:paraId="580D0EC4" w14:textId="4026A180" w:rsidR="001972AB" w:rsidRPr="00FA3117" w:rsidRDefault="001972AB" w:rsidP="004B168D">
      <w:pPr>
        <w:pStyle w:val="Flietext"/>
        <w:numPr>
          <w:ilvl w:val="0"/>
          <w:numId w:val="15"/>
        </w:numPr>
        <w:rPr>
          <w:szCs w:val="22"/>
        </w:rPr>
      </w:pPr>
      <w:r>
        <w:t>Les incontournables de la technologie intelligente des surfaces</w:t>
      </w:r>
    </w:p>
    <w:p w14:paraId="250E8EEF" w14:textId="019D6CB4" w:rsidR="00FA3117" w:rsidRPr="00FA3117" w:rsidRDefault="00FA3117" w:rsidP="00FA3117">
      <w:pPr>
        <w:pStyle w:val="Flietext"/>
        <w:numPr>
          <w:ilvl w:val="0"/>
          <w:numId w:val="15"/>
        </w:numPr>
        <w:rPr>
          <w:szCs w:val="22"/>
        </w:rPr>
      </w:pPr>
      <w:r>
        <w:t>Surfaces individualisées – aucune pièce n’est identique à une autre</w:t>
      </w:r>
    </w:p>
    <w:p w14:paraId="3BC7A9C7" w14:textId="77777777" w:rsidR="00700723" w:rsidRPr="00700723" w:rsidRDefault="00700723" w:rsidP="00700723">
      <w:pPr>
        <w:pStyle w:val="Flietext"/>
        <w:ind w:left="720"/>
        <w:rPr>
          <w:b/>
          <w:szCs w:val="22"/>
        </w:rPr>
      </w:pPr>
    </w:p>
    <w:p w14:paraId="0E01E6AB" w14:textId="06F5C742" w:rsidR="00F46C1C" w:rsidRDefault="00BD40E4" w:rsidP="00BE3E7A">
      <w:pPr>
        <w:spacing w:line="360" w:lineRule="auto"/>
        <w:ind w:right="-142"/>
        <w:jc w:val="both"/>
        <w:rPr>
          <w:sz w:val="22"/>
          <w:szCs w:val="22"/>
        </w:rPr>
      </w:pPr>
      <w:r>
        <w:rPr>
          <w:b/>
          <w:sz w:val="22"/>
          <w:szCs w:val="22"/>
        </w:rPr>
        <w:t>Hanovre</w:t>
      </w:r>
      <w:r>
        <w:rPr>
          <w:sz w:val="22"/>
          <w:szCs w:val="22"/>
        </w:rPr>
        <w:t xml:space="preserve">. Les techniques de traitement des surfaces constitueront une des sept offres-clés du prochain LIGNA. Du 27 au 31 mai, plus de 1 500 exposants de 50 pays au total se présentent sur une surface nette d’exposition de plus de 130 000 mètres carrés. Parmi eux, plus de 130 exposants appartiennent au volet d’exposition Technologie des surfaces installé dans les halls 16 et 17 ainsi que dans certaines parties du hall 15. </w:t>
      </w:r>
    </w:p>
    <w:p w14:paraId="64FCAF0D" w14:textId="77777777" w:rsidR="003C14E4" w:rsidRDefault="003C14E4" w:rsidP="00BE3E7A">
      <w:pPr>
        <w:spacing w:line="360" w:lineRule="auto"/>
        <w:ind w:right="-142"/>
        <w:jc w:val="both"/>
        <w:rPr>
          <w:sz w:val="22"/>
          <w:szCs w:val="22"/>
        </w:rPr>
      </w:pPr>
    </w:p>
    <w:p w14:paraId="6CEEDDFB" w14:textId="01B775AB" w:rsidR="003C14E4" w:rsidRDefault="003C14E4" w:rsidP="003C14E4">
      <w:pPr>
        <w:spacing w:line="360" w:lineRule="auto"/>
        <w:ind w:right="-142"/>
        <w:jc w:val="both"/>
        <w:rPr>
          <w:sz w:val="22"/>
          <w:szCs w:val="22"/>
        </w:rPr>
      </w:pPr>
      <w:r>
        <w:rPr>
          <w:sz w:val="22"/>
          <w:szCs w:val="22"/>
        </w:rPr>
        <w:t xml:space="preserve">De plus en plus de clients souhaitent des produits personnalisés répondant parfaitement à leurs besoins – des vélos urbains sur mesure aux sacs à main uniques, en passant par les chaussures de sport configurées individuellement. Mais la tendance ne s’arrête pas non plus au seuil des maisons. Le </w:t>
      </w:r>
      <w:proofErr w:type="spellStart"/>
      <w:r>
        <w:rPr>
          <w:sz w:val="22"/>
          <w:szCs w:val="22"/>
        </w:rPr>
        <w:t>customizing</w:t>
      </w:r>
      <w:proofErr w:type="spellEnd"/>
      <w:r>
        <w:rPr>
          <w:sz w:val="22"/>
          <w:szCs w:val="22"/>
        </w:rPr>
        <w:t xml:space="preserve"> est le mot magique avec lequel l’industrie 4.0 réagit aux souhaits d’individualité et d’unicité des clients. La tendance à l’individualisation dans l’industrie du meuble est mise en œuvre en particulier dans les techniques de traitement des surfaces. </w:t>
      </w:r>
    </w:p>
    <w:p w14:paraId="174B81A2" w14:textId="46B8EE08" w:rsidR="003C14E4" w:rsidRDefault="003C14E4" w:rsidP="003C14E4">
      <w:pPr>
        <w:spacing w:line="360" w:lineRule="auto"/>
        <w:ind w:right="-142"/>
        <w:jc w:val="both"/>
        <w:rPr>
          <w:sz w:val="22"/>
          <w:szCs w:val="22"/>
        </w:rPr>
      </w:pPr>
    </w:p>
    <w:p w14:paraId="47EE93E1" w14:textId="768227DD" w:rsidR="00996B12" w:rsidRDefault="003C14E4" w:rsidP="00996B12">
      <w:pPr>
        <w:spacing w:line="360" w:lineRule="auto"/>
        <w:ind w:right="-142"/>
        <w:jc w:val="both"/>
        <w:rPr>
          <w:sz w:val="22"/>
          <w:szCs w:val="22"/>
        </w:rPr>
      </w:pPr>
      <w:r>
        <w:rPr>
          <w:sz w:val="22"/>
          <w:szCs w:val="22"/>
        </w:rPr>
        <w:t xml:space="preserve">Les entreprises présentent les atouts des techniques modernes de traitement des surfaces non seulement sur leurs stands individuels mais aussi dans les formats conçus pour les visiteurs que sont le </w:t>
      </w:r>
      <w:proofErr w:type="spellStart"/>
      <w:r>
        <w:rPr>
          <w:sz w:val="22"/>
          <w:szCs w:val="22"/>
        </w:rPr>
        <w:t>LIGNA.Forum</w:t>
      </w:r>
      <w:proofErr w:type="spellEnd"/>
      <w:r>
        <w:rPr>
          <w:sz w:val="22"/>
          <w:szCs w:val="22"/>
        </w:rPr>
        <w:t xml:space="preserve"> et les LIGNA </w:t>
      </w:r>
      <w:proofErr w:type="spellStart"/>
      <w:r>
        <w:rPr>
          <w:sz w:val="22"/>
          <w:szCs w:val="22"/>
        </w:rPr>
        <w:t>Guided</w:t>
      </w:r>
      <w:proofErr w:type="spellEnd"/>
      <w:r>
        <w:rPr>
          <w:sz w:val="22"/>
          <w:szCs w:val="22"/>
        </w:rPr>
        <w:t xml:space="preserve"> Tours. </w:t>
      </w:r>
    </w:p>
    <w:p w14:paraId="2AA98D06" w14:textId="7935DA3B" w:rsidR="001972AB" w:rsidRDefault="001972AB" w:rsidP="00BE3E7A">
      <w:pPr>
        <w:spacing w:line="360" w:lineRule="auto"/>
        <w:ind w:right="-142"/>
        <w:jc w:val="both"/>
        <w:rPr>
          <w:sz w:val="22"/>
          <w:szCs w:val="22"/>
        </w:rPr>
      </w:pPr>
    </w:p>
    <w:p w14:paraId="1108A88C" w14:textId="77777777" w:rsidR="00CD78D2" w:rsidRPr="00C661E1" w:rsidRDefault="00CD78D2" w:rsidP="00CD78D2">
      <w:pPr>
        <w:spacing w:line="360" w:lineRule="auto"/>
        <w:ind w:right="-142"/>
        <w:jc w:val="both"/>
        <w:rPr>
          <w:b/>
          <w:sz w:val="22"/>
          <w:szCs w:val="22"/>
        </w:rPr>
      </w:pPr>
      <w:r>
        <w:rPr>
          <w:b/>
          <w:sz w:val="22"/>
          <w:szCs w:val="22"/>
        </w:rPr>
        <w:t xml:space="preserve">ADLER : </w:t>
      </w:r>
      <w:proofErr w:type="spellStart"/>
      <w:r>
        <w:rPr>
          <w:b/>
          <w:sz w:val="22"/>
          <w:szCs w:val="22"/>
        </w:rPr>
        <w:t>Bluefin</w:t>
      </w:r>
      <w:proofErr w:type="spellEnd"/>
      <w:r>
        <w:rPr>
          <w:b/>
          <w:sz w:val="22"/>
          <w:szCs w:val="22"/>
        </w:rPr>
        <w:t xml:space="preserve"> </w:t>
      </w:r>
      <w:proofErr w:type="spellStart"/>
      <w:r>
        <w:rPr>
          <w:b/>
          <w:sz w:val="22"/>
          <w:szCs w:val="22"/>
        </w:rPr>
        <w:t>Pigmosoft</w:t>
      </w:r>
      <w:proofErr w:type="spellEnd"/>
      <w:r>
        <w:rPr>
          <w:b/>
          <w:sz w:val="22"/>
          <w:szCs w:val="22"/>
        </w:rPr>
        <w:t xml:space="preserve"> crée des surfaces impeccables</w:t>
      </w:r>
    </w:p>
    <w:p w14:paraId="1436AABA" w14:textId="77777777" w:rsidR="00CD78D2" w:rsidRPr="00A87B98" w:rsidRDefault="00CD78D2" w:rsidP="00CD78D2">
      <w:pPr>
        <w:spacing w:line="360" w:lineRule="auto"/>
        <w:ind w:right="-142"/>
        <w:jc w:val="both"/>
        <w:rPr>
          <w:sz w:val="22"/>
          <w:szCs w:val="22"/>
        </w:rPr>
      </w:pPr>
      <w:r>
        <w:rPr>
          <w:b/>
          <w:sz w:val="22"/>
          <w:szCs w:val="22"/>
        </w:rPr>
        <w:t>ADLER</w:t>
      </w:r>
      <w:r>
        <w:rPr>
          <w:sz w:val="22"/>
          <w:szCs w:val="22"/>
        </w:rPr>
        <w:t xml:space="preserve"> (hall 16, stand B 21) présente des surfaces mates impeccables avec </w:t>
      </w:r>
      <w:proofErr w:type="spellStart"/>
      <w:r>
        <w:rPr>
          <w:sz w:val="22"/>
          <w:szCs w:val="22"/>
        </w:rPr>
        <w:t>Bluefin</w:t>
      </w:r>
      <w:proofErr w:type="spellEnd"/>
      <w:r>
        <w:rPr>
          <w:sz w:val="22"/>
          <w:szCs w:val="22"/>
        </w:rPr>
        <w:t xml:space="preserve"> </w:t>
      </w:r>
      <w:proofErr w:type="spellStart"/>
      <w:r>
        <w:rPr>
          <w:sz w:val="22"/>
          <w:szCs w:val="22"/>
        </w:rPr>
        <w:t>Pigmosoft</w:t>
      </w:r>
      <w:proofErr w:type="spellEnd"/>
      <w:r>
        <w:rPr>
          <w:sz w:val="22"/>
          <w:szCs w:val="22"/>
        </w:rPr>
        <w:t>. Cela permet d’atténuer les empreintes et de faire disparaître du jour au lendemain les brillances indésirables grâce à une auto-régénération. Le secret de la réussite du nouveau vernis pigmenté 2K à base aqueuse réside dans une formulation spéciale contenant des matières premières particulières. Grâce à son comportement anti-brillance optimal, le vernis préserve son aspect mat impeccable même en cas de manipulations fréquentes. Et si, par exemple, une brillance apparaît à la suite d’une rayure avec un ongle, cet effet inesthétique disparaît du jour au lendemain grâce à une technologie d’auto-régénération innovante.</w:t>
      </w:r>
    </w:p>
    <w:p w14:paraId="2201FE2D" w14:textId="4180B7D3" w:rsidR="00CD78D2" w:rsidRPr="00237287" w:rsidRDefault="00CD78D2" w:rsidP="00BE3E7A">
      <w:pPr>
        <w:spacing w:line="360" w:lineRule="auto"/>
        <w:ind w:right="-142"/>
        <w:jc w:val="both"/>
        <w:rPr>
          <w:sz w:val="22"/>
          <w:szCs w:val="22"/>
        </w:rPr>
      </w:pPr>
    </w:p>
    <w:p w14:paraId="09D0684A" w14:textId="77777777" w:rsidR="00CD78D2" w:rsidRDefault="00CD78D2" w:rsidP="00CD78D2">
      <w:pPr>
        <w:spacing w:line="360" w:lineRule="auto"/>
        <w:ind w:right="-142"/>
        <w:jc w:val="both"/>
        <w:rPr>
          <w:sz w:val="22"/>
          <w:szCs w:val="22"/>
        </w:rPr>
      </w:pPr>
      <w:proofErr w:type="spellStart"/>
      <w:r>
        <w:rPr>
          <w:b/>
          <w:sz w:val="22"/>
          <w:szCs w:val="22"/>
        </w:rPr>
        <w:t>AkzoNobel</w:t>
      </w:r>
      <w:proofErr w:type="spellEnd"/>
      <w:r>
        <w:rPr>
          <w:b/>
          <w:sz w:val="22"/>
          <w:szCs w:val="22"/>
        </w:rPr>
        <w:t xml:space="preserve"> </w:t>
      </w:r>
      <w:proofErr w:type="spellStart"/>
      <w:r>
        <w:rPr>
          <w:b/>
          <w:sz w:val="22"/>
          <w:szCs w:val="22"/>
        </w:rPr>
        <w:t>Woodfinishes</w:t>
      </w:r>
      <w:proofErr w:type="spellEnd"/>
      <w:r>
        <w:rPr>
          <w:b/>
          <w:sz w:val="22"/>
          <w:szCs w:val="22"/>
        </w:rPr>
        <w:t xml:space="preserve"> :  une nouvelle technique pour se passer de la </w:t>
      </w:r>
      <w:proofErr w:type="spellStart"/>
      <w:r>
        <w:rPr>
          <w:b/>
          <w:sz w:val="22"/>
          <w:szCs w:val="22"/>
        </w:rPr>
        <w:t>survaporisation</w:t>
      </w:r>
      <w:proofErr w:type="spellEnd"/>
    </w:p>
    <w:p w14:paraId="1B3D8CF7" w14:textId="77777777" w:rsidR="00CD78D2" w:rsidRDefault="00CD78D2" w:rsidP="00CD78D2">
      <w:pPr>
        <w:spacing w:line="360" w:lineRule="auto"/>
        <w:ind w:right="-142"/>
        <w:jc w:val="both"/>
        <w:rPr>
          <w:bCs/>
          <w:sz w:val="22"/>
          <w:szCs w:val="22"/>
        </w:rPr>
      </w:pPr>
      <w:r>
        <w:rPr>
          <w:bCs/>
          <w:sz w:val="22"/>
          <w:szCs w:val="22"/>
        </w:rPr>
        <w:t xml:space="preserve">Plus de </w:t>
      </w:r>
      <w:proofErr w:type="spellStart"/>
      <w:r>
        <w:rPr>
          <w:bCs/>
          <w:sz w:val="22"/>
          <w:szCs w:val="22"/>
        </w:rPr>
        <w:t>survaporisation</w:t>
      </w:r>
      <w:proofErr w:type="spellEnd"/>
      <w:r>
        <w:rPr>
          <w:bCs/>
          <w:sz w:val="22"/>
          <w:szCs w:val="22"/>
        </w:rPr>
        <w:t xml:space="preserve"> sur les chants : c’est la promesse de la technologie présentée par </w:t>
      </w:r>
      <w:proofErr w:type="spellStart"/>
      <w:r>
        <w:rPr>
          <w:b/>
          <w:sz w:val="22"/>
          <w:szCs w:val="22"/>
        </w:rPr>
        <w:t>AkzoNobel</w:t>
      </w:r>
      <w:proofErr w:type="spellEnd"/>
      <w:r>
        <w:rPr>
          <w:b/>
          <w:sz w:val="22"/>
          <w:szCs w:val="22"/>
        </w:rPr>
        <w:t xml:space="preserve"> </w:t>
      </w:r>
      <w:proofErr w:type="spellStart"/>
      <w:r>
        <w:rPr>
          <w:b/>
          <w:sz w:val="22"/>
          <w:szCs w:val="22"/>
        </w:rPr>
        <w:t>Woodfinishes</w:t>
      </w:r>
      <w:proofErr w:type="spellEnd"/>
      <w:r>
        <w:rPr>
          <w:sz w:val="22"/>
          <w:szCs w:val="22"/>
        </w:rPr>
        <w:t xml:space="preserve"> (hall 17, stand D 65) qui permet des applications ciblées de vernis 1K, 2K ou encore UV sur les chants dans la chaîne de production. Le vernis - transparent ou pigmenté - peut alors être appliqué sans </w:t>
      </w:r>
      <w:proofErr w:type="spellStart"/>
      <w:r>
        <w:rPr>
          <w:sz w:val="22"/>
          <w:szCs w:val="22"/>
        </w:rPr>
        <w:t>survaporisation</w:t>
      </w:r>
      <w:proofErr w:type="spellEnd"/>
      <w:r>
        <w:rPr>
          <w:sz w:val="22"/>
          <w:szCs w:val="22"/>
        </w:rPr>
        <w:t xml:space="preserve"> sur tous les supports dans différentes épaisseurs, de 1 à 50 </w:t>
      </w:r>
      <w:proofErr w:type="spellStart"/>
      <w:r>
        <w:rPr>
          <w:sz w:val="22"/>
          <w:szCs w:val="22"/>
        </w:rPr>
        <w:t>mm.</w:t>
      </w:r>
      <w:proofErr w:type="spellEnd"/>
      <w:r>
        <w:rPr>
          <w:sz w:val="22"/>
          <w:szCs w:val="22"/>
        </w:rPr>
        <w:t xml:space="preserve"> </w:t>
      </w:r>
      <w:r>
        <w:rPr>
          <w:bCs/>
          <w:sz w:val="22"/>
          <w:szCs w:val="22"/>
        </w:rPr>
        <w:t xml:space="preserve">Ce type d’application permet d’économiser sur la matière et les coûts de nettoyage. La quantité de vernis appliquée est pilotée de façon ciblée. On obtient ainsi une protection parfaite, précisément sur les chants, comme par exemple pour les meubles de cuisine ou de salle de bains. L’application rapide permet une vitesse de la chaîne de production allant jusqu’à 100 m/min. </w:t>
      </w:r>
    </w:p>
    <w:p w14:paraId="0218EB54" w14:textId="5FBF3D3D" w:rsidR="00CD78D2" w:rsidRDefault="00CD78D2" w:rsidP="00BE3E7A">
      <w:pPr>
        <w:spacing w:line="360" w:lineRule="auto"/>
        <w:ind w:right="-142"/>
        <w:jc w:val="both"/>
        <w:rPr>
          <w:sz w:val="22"/>
          <w:szCs w:val="22"/>
        </w:rPr>
      </w:pPr>
    </w:p>
    <w:p w14:paraId="17B9E7FC" w14:textId="6EC5B478" w:rsidR="00CD78D2" w:rsidRPr="00026951" w:rsidRDefault="00CD78D2" w:rsidP="00CD78D2">
      <w:pPr>
        <w:spacing w:line="360" w:lineRule="auto"/>
        <w:ind w:right="-142"/>
        <w:jc w:val="both"/>
        <w:rPr>
          <w:b/>
          <w:bCs/>
          <w:iCs/>
          <w:sz w:val="22"/>
          <w:szCs w:val="22"/>
        </w:rPr>
      </w:pPr>
      <w:r>
        <w:rPr>
          <w:b/>
          <w:bCs/>
          <w:iCs/>
          <w:sz w:val="22"/>
          <w:szCs w:val="22"/>
        </w:rPr>
        <w:t xml:space="preserve">Robert </w:t>
      </w:r>
      <w:proofErr w:type="spellStart"/>
      <w:r>
        <w:rPr>
          <w:b/>
          <w:bCs/>
          <w:iCs/>
          <w:sz w:val="22"/>
          <w:szCs w:val="22"/>
        </w:rPr>
        <w:t>Bürkle</w:t>
      </w:r>
      <w:proofErr w:type="spellEnd"/>
      <w:r>
        <w:rPr>
          <w:b/>
          <w:bCs/>
          <w:iCs/>
          <w:sz w:val="22"/>
          <w:szCs w:val="22"/>
        </w:rPr>
        <w:t> : nouveau procédé d’application de la peinture par rouleaux</w:t>
      </w:r>
    </w:p>
    <w:p w14:paraId="52055A61" w14:textId="77777777" w:rsidR="00CD78D2" w:rsidRDefault="00CD78D2" w:rsidP="00CD78D2">
      <w:pPr>
        <w:spacing w:line="360" w:lineRule="auto"/>
        <w:ind w:right="-142"/>
        <w:jc w:val="both"/>
        <w:rPr>
          <w:sz w:val="22"/>
          <w:szCs w:val="22"/>
        </w:rPr>
      </w:pPr>
      <w:r>
        <w:rPr>
          <w:sz w:val="22"/>
          <w:szCs w:val="22"/>
        </w:rPr>
        <w:t xml:space="preserve">Une plus grande flexibilité et l’aspiration à plus de différenciation – c’est avec cet objectif que </w:t>
      </w:r>
      <w:r>
        <w:rPr>
          <w:b/>
          <w:sz w:val="22"/>
          <w:szCs w:val="22"/>
        </w:rPr>
        <w:t xml:space="preserve">Robert </w:t>
      </w:r>
      <w:proofErr w:type="spellStart"/>
      <w:r>
        <w:rPr>
          <w:b/>
          <w:sz w:val="22"/>
          <w:szCs w:val="22"/>
        </w:rPr>
        <w:t>Bürkle</w:t>
      </w:r>
      <w:proofErr w:type="spellEnd"/>
      <w:r>
        <w:rPr>
          <w:b/>
          <w:sz w:val="22"/>
          <w:szCs w:val="22"/>
        </w:rPr>
        <w:t xml:space="preserve"> </w:t>
      </w:r>
      <w:r>
        <w:rPr>
          <w:sz w:val="22"/>
          <w:szCs w:val="22"/>
        </w:rPr>
        <w:t xml:space="preserve">(hall 17, stand F 19) s’expose également sur le LIGNA et y </w:t>
      </w:r>
      <w:r>
        <w:rPr>
          <w:sz w:val="22"/>
          <w:szCs w:val="22"/>
        </w:rPr>
        <w:lastRenderedPageBreak/>
        <w:t xml:space="preserve">présente pour la première fois un nouveau procédé d’application de la peinture par rouleaux. Ce procédé se distingue par une faible consommation de peinture et un rendement élevé. Pour pouvoir l’utiliser sur des pièces moulées, </w:t>
      </w:r>
      <w:proofErr w:type="spellStart"/>
      <w:r>
        <w:rPr>
          <w:sz w:val="22"/>
          <w:szCs w:val="22"/>
        </w:rPr>
        <w:t>Bürkle</w:t>
      </w:r>
      <w:proofErr w:type="spellEnd"/>
      <w:r>
        <w:rPr>
          <w:sz w:val="22"/>
          <w:szCs w:val="22"/>
        </w:rPr>
        <w:t xml:space="preserve"> propose une solution dans laquelle des pièces de mobilier non planes font l’objet d’une application circulaire de peinture par rouleaux sur les quatre côtés à peindre et pour finir les chanfreins obliques. Des servomoteurs pilotent le réglage des rouleaux applicateurs. Une transition continue du revêtement est possible sans que la peinture craque. Le système de transport intelligent convoie plusieurs pièces parallèlement et en gardant une position stable à travers l'installation. Un robot </w:t>
      </w:r>
      <w:proofErr w:type="spellStart"/>
      <w:r>
        <w:rPr>
          <w:sz w:val="22"/>
          <w:szCs w:val="22"/>
        </w:rPr>
        <w:t>multi-axes</w:t>
      </w:r>
      <w:proofErr w:type="spellEnd"/>
      <w:r>
        <w:rPr>
          <w:sz w:val="22"/>
          <w:szCs w:val="22"/>
        </w:rPr>
        <w:t xml:space="preserve"> assure la manipulation des cassettes et la rotation des pièces à 90°. </w:t>
      </w:r>
    </w:p>
    <w:p w14:paraId="469D32FD" w14:textId="77777777" w:rsidR="00CD78D2" w:rsidRDefault="00CD78D2" w:rsidP="00BE3E7A">
      <w:pPr>
        <w:spacing w:line="360" w:lineRule="auto"/>
        <w:ind w:right="-142"/>
        <w:jc w:val="both"/>
        <w:rPr>
          <w:sz w:val="22"/>
          <w:szCs w:val="22"/>
        </w:rPr>
      </w:pPr>
    </w:p>
    <w:p w14:paraId="1DA938EC" w14:textId="2B162A90" w:rsidR="00712322" w:rsidRPr="00712322" w:rsidRDefault="00712322" w:rsidP="00BE3E7A">
      <w:pPr>
        <w:spacing w:line="360" w:lineRule="auto"/>
        <w:ind w:right="-142"/>
        <w:jc w:val="both"/>
        <w:rPr>
          <w:b/>
          <w:sz w:val="22"/>
          <w:szCs w:val="22"/>
        </w:rPr>
      </w:pPr>
      <w:proofErr w:type="spellStart"/>
      <w:r>
        <w:rPr>
          <w:b/>
          <w:sz w:val="22"/>
          <w:szCs w:val="22"/>
        </w:rPr>
        <w:t>Cefla</w:t>
      </w:r>
      <w:proofErr w:type="spellEnd"/>
      <w:r>
        <w:rPr>
          <w:b/>
          <w:sz w:val="22"/>
          <w:szCs w:val="22"/>
        </w:rPr>
        <w:t xml:space="preserve"> </w:t>
      </w:r>
      <w:proofErr w:type="spellStart"/>
      <w:r>
        <w:rPr>
          <w:b/>
          <w:sz w:val="22"/>
          <w:szCs w:val="22"/>
        </w:rPr>
        <w:t>Finishing</w:t>
      </w:r>
      <w:proofErr w:type="spellEnd"/>
      <w:r>
        <w:rPr>
          <w:b/>
          <w:sz w:val="22"/>
          <w:szCs w:val="22"/>
        </w:rPr>
        <w:t> : solutions d’impression numérique 3D avec impression en un seul passage</w:t>
      </w:r>
    </w:p>
    <w:p w14:paraId="0DA9741B" w14:textId="77777777" w:rsidR="00CD78D2" w:rsidRDefault="004940FC" w:rsidP="00EB5FB9">
      <w:pPr>
        <w:spacing w:line="360" w:lineRule="auto"/>
        <w:ind w:right="-142"/>
        <w:jc w:val="both"/>
        <w:rPr>
          <w:sz w:val="22"/>
          <w:szCs w:val="22"/>
        </w:rPr>
      </w:pPr>
      <w:proofErr w:type="spellStart"/>
      <w:r>
        <w:rPr>
          <w:b/>
          <w:sz w:val="22"/>
          <w:szCs w:val="22"/>
        </w:rPr>
        <w:t>Cefla</w:t>
      </w:r>
      <w:proofErr w:type="spellEnd"/>
      <w:r>
        <w:rPr>
          <w:b/>
          <w:sz w:val="22"/>
          <w:szCs w:val="22"/>
        </w:rPr>
        <w:t xml:space="preserve"> </w:t>
      </w:r>
      <w:proofErr w:type="spellStart"/>
      <w:r>
        <w:rPr>
          <w:b/>
          <w:sz w:val="22"/>
          <w:szCs w:val="22"/>
        </w:rPr>
        <w:t>Finishing</w:t>
      </w:r>
      <w:proofErr w:type="spellEnd"/>
      <w:r>
        <w:rPr>
          <w:sz w:val="22"/>
          <w:szCs w:val="22"/>
        </w:rPr>
        <w:t xml:space="preserve"> (hall 17, stand F45) dévoile des solutions d’impression numérique 3D avec la nouvelle imprimante en un seul passage J-PRINT TD. Cela permet de générer des effets </w:t>
      </w:r>
      <w:proofErr w:type="spellStart"/>
      <w:r>
        <w:rPr>
          <w:sz w:val="22"/>
          <w:szCs w:val="22"/>
        </w:rPr>
        <w:t>haptiques</w:t>
      </w:r>
      <w:proofErr w:type="spellEnd"/>
      <w:r>
        <w:rPr>
          <w:sz w:val="22"/>
          <w:szCs w:val="22"/>
        </w:rPr>
        <w:t xml:space="preserve"> en relief. Grâce à l’encre spéciale utilisée, cette imprimante est en mesure de produire des effets de relief à la fois positifs et négatifs hautement réalistes avec un procédé fiable et économique. La J-PRINT TD est préconfigurée avec une position standard et peut être configurée au maximum pour deux positions. Le logiciel graphique autorise l’impression d’images « sur une échelle de gris » à haute résolution avec des têtes d’impression haut de gamme. La J-PRINT TD utilise pour la couleur d’impression un système de circulation qui passe par les têtes d’impression et permet de prolonger les intervalles entre les nettoyages, La forme particulière du réservoir d’encre et la gestion automatique de tous les paramètres-clés comme la température, le débit et l’impression dans le circuit assurent une gestion optimale de l’encre. La technologie d’échelle de gris DOD (Drop on </w:t>
      </w:r>
      <w:proofErr w:type="spellStart"/>
      <w:r>
        <w:rPr>
          <w:sz w:val="22"/>
          <w:szCs w:val="22"/>
        </w:rPr>
        <w:t>Demand</w:t>
      </w:r>
      <w:proofErr w:type="spellEnd"/>
      <w:r>
        <w:rPr>
          <w:sz w:val="22"/>
          <w:szCs w:val="22"/>
        </w:rPr>
        <w:t>) figure parmi les technologies de pointe sur le marché de l’impression numérique et est en standard sur la J-PRINT TD.</w:t>
      </w:r>
    </w:p>
    <w:p w14:paraId="4E622BBE" w14:textId="77777777" w:rsidR="00CD78D2" w:rsidRDefault="00CD78D2" w:rsidP="00EB5FB9">
      <w:pPr>
        <w:spacing w:line="360" w:lineRule="auto"/>
        <w:ind w:right="-142"/>
        <w:jc w:val="both"/>
        <w:rPr>
          <w:sz w:val="22"/>
          <w:szCs w:val="22"/>
        </w:rPr>
      </w:pPr>
    </w:p>
    <w:p w14:paraId="50283695" w14:textId="38D7EB14" w:rsidR="00712322" w:rsidRPr="00CD78D2" w:rsidRDefault="00712322" w:rsidP="00EB5FB9">
      <w:pPr>
        <w:spacing w:line="360" w:lineRule="auto"/>
        <w:ind w:right="-142"/>
        <w:jc w:val="both"/>
        <w:rPr>
          <w:sz w:val="22"/>
          <w:szCs w:val="22"/>
        </w:rPr>
      </w:pPr>
      <w:proofErr w:type="spellStart"/>
      <w:r>
        <w:rPr>
          <w:b/>
          <w:sz w:val="22"/>
          <w:szCs w:val="22"/>
        </w:rPr>
        <w:t>Giardina</w:t>
      </w:r>
      <w:proofErr w:type="spellEnd"/>
      <w:r>
        <w:rPr>
          <w:b/>
          <w:sz w:val="22"/>
          <w:szCs w:val="22"/>
        </w:rPr>
        <w:t xml:space="preserve"> Group : séchoir GST </w:t>
      </w:r>
      <w:proofErr w:type="spellStart"/>
      <w:r>
        <w:rPr>
          <w:b/>
          <w:sz w:val="22"/>
          <w:szCs w:val="22"/>
        </w:rPr>
        <w:t>ZeroGloss</w:t>
      </w:r>
      <w:proofErr w:type="spellEnd"/>
      <w:r>
        <w:rPr>
          <w:b/>
          <w:sz w:val="22"/>
          <w:szCs w:val="22"/>
        </w:rPr>
        <w:t xml:space="preserve"> pour les </w:t>
      </w:r>
      <w:proofErr w:type="spellStart"/>
      <w:r>
        <w:rPr>
          <w:b/>
          <w:sz w:val="22"/>
          <w:szCs w:val="22"/>
        </w:rPr>
        <w:t>process</w:t>
      </w:r>
      <w:proofErr w:type="spellEnd"/>
      <w:r>
        <w:rPr>
          <w:b/>
          <w:sz w:val="22"/>
          <w:szCs w:val="22"/>
        </w:rPr>
        <w:t xml:space="preserve"> de production dans l’industrie du bois et du meuble</w:t>
      </w:r>
    </w:p>
    <w:p w14:paraId="029944F9" w14:textId="13A84F6F" w:rsidR="00EB5FB9" w:rsidRDefault="00EB5FB9" w:rsidP="00EB5FB9">
      <w:pPr>
        <w:spacing w:line="360" w:lineRule="auto"/>
        <w:ind w:right="-142"/>
        <w:jc w:val="both"/>
        <w:rPr>
          <w:sz w:val="22"/>
          <w:szCs w:val="22"/>
        </w:rPr>
      </w:pPr>
      <w:r>
        <w:rPr>
          <w:sz w:val="22"/>
          <w:szCs w:val="22"/>
        </w:rPr>
        <w:t xml:space="preserve">Le </w:t>
      </w:r>
      <w:proofErr w:type="spellStart"/>
      <w:r>
        <w:rPr>
          <w:b/>
          <w:sz w:val="22"/>
          <w:szCs w:val="22"/>
        </w:rPr>
        <w:t>Giardina</w:t>
      </w:r>
      <w:proofErr w:type="spellEnd"/>
      <w:r>
        <w:rPr>
          <w:b/>
          <w:sz w:val="22"/>
          <w:szCs w:val="22"/>
        </w:rPr>
        <w:t xml:space="preserve"> Group</w:t>
      </w:r>
      <w:r>
        <w:rPr>
          <w:sz w:val="22"/>
          <w:szCs w:val="22"/>
        </w:rPr>
        <w:t xml:space="preserve"> (hall 16, stand A 12) va présenter sur le LIGNA le séchoir « GST </w:t>
      </w:r>
      <w:proofErr w:type="spellStart"/>
      <w:r>
        <w:rPr>
          <w:sz w:val="22"/>
          <w:szCs w:val="22"/>
        </w:rPr>
        <w:t>ZeroGloss</w:t>
      </w:r>
      <w:proofErr w:type="spellEnd"/>
      <w:r>
        <w:rPr>
          <w:sz w:val="22"/>
          <w:szCs w:val="22"/>
        </w:rPr>
        <w:t xml:space="preserve"> » pour les </w:t>
      </w:r>
      <w:proofErr w:type="spellStart"/>
      <w:r>
        <w:rPr>
          <w:sz w:val="22"/>
          <w:szCs w:val="22"/>
        </w:rPr>
        <w:t>process</w:t>
      </w:r>
      <w:proofErr w:type="spellEnd"/>
      <w:r>
        <w:rPr>
          <w:sz w:val="22"/>
          <w:szCs w:val="22"/>
        </w:rPr>
        <w:t xml:space="preserve"> de production. Le </w:t>
      </w:r>
      <w:proofErr w:type="spellStart"/>
      <w:r>
        <w:rPr>
          <w:sz w:val="22"/>
          <w:szCs w:val="22"/>
        </w:rPr>
        <w:t>Giardina</w:t>
      </w:r>
      <w:proofErr w:type="spellEnd"/>
      <w:r>
        <w:rPr>
          <w:sz w:val="22"/>
          <w:szCs w:val="22"/>
        </w:rPr>
        <w:t xml:space="preserve"> Group a ainsi conçu une nouvelle solution déjà connue dans différents secteurs de l’industrie et qui peut désormais aussi être utilisée dans l’industrie du bois et du meuble. La technologie </w:t>
      </w:r>
      <w:proofErr w:type="spellStart"/>
      <w:r>
        <w:rPr>
          <w:sz w:val="22"/>
          <w:szCs w:val="22"/>
        </w:rPr>
        <w:t>Excimer</w:t>
      </w:r>
      <w:proofErr w:type="spellEnd"/>
      <w:r>
        <w:rPr>
          <w:sz w:val="22"/>
          <w:szCs w:val="22"/>
        </w:rPr>
        <w:t xml:space="preserve"> permet de conférer une résistance chimique et physique supérieure aux surfaces « extra mates ». Une adhérence mécanique parfaite de la peinture sur les pièces permet une haute résistance tout en garantissant une facilité de nettoyage maximale sur toutes les surfaces.</w:t>
      </w:r>
    </w:p>
    <w:p w14:paraId="4C6421C3" w14:textId="62EE9A96" w:rsidR="009E2C59" w:rsidRDefault="009E2C59" w:rsidP="00F46C1C">
      <w:pPr>
        <w:spacing w:line="360" w:lineRule="auto"/>
        <w:ind w:right="-142"/>
        <w:jc w:val="both"/>
        <w:rPr>
          <w:sz w:val="22"/>
          <w:szCs w:val="22"/>
        </w:rPr>
      </w:pPr>
    </w:p>
    <w:p w14:paraId="73445BF5" w14:textId="77777777" w:rsidR="00CD78D2" w:rsidRPr="006B1C02" w:rsidRDefault="00CD78D2" w:rsidP="00CD78D2">
      <w:pPr>
        <w:spacing w:line="360" w:lineRule="auto"/>
        <w:ind w:right="-142"/>
        <w:jc w:val="both"/>
        <w:rPr>
          <w:b/>
          <w:sz w:val="22"/>
          <w:szCs w:val="22"/>
        </w:rPr>
      </w:pPr>
      <w:r>
        <w:rPr>
          <w:b/>
          <w:sz w:val="22"/>
          <w:szCs w:val="22"/>
        </w:rPr>
        <w:t>HOMAG : des solutions complètes pour le traitement des surfaces</w:t>
      </w:r>
    </w:p>
    <w:p w14:paraId="2088C336" w14:textId="77777777" w:rsidR="00CD78D2" w:rsidRDefault="00CD78D2" w:rsidP="00CD78D2">
      <w:pPr>
        <w:spacing w:line="360" w:lineRule="auto"/>
        <w:ind w:right="-142"/>
        <w:jc w:val="both"/>
        <w:rPr>
          <w:sz w:val="22"/>
          <w:szCs w:val="22"/>
        </w:rPr>
      </w:pPr>
      <w:r>
        <w:rPr>
          <w:b/>
          <w:sz w:val="22"/>
          <w:szCs w:val="22"/>
        </w:rPr>
        <w:t>HOMAG</w:t>
      </w:r>
      <w:r>
        <w:rPr>
          <w:sz w:val="22"/>
          <w:szCs w:val="22"/>
        </w:rPr>
        <w:t xml:space="preserve"> (hall 14, stand H 34) expose un portefeuille de produits complet avec des solutions pour le traitement des surfaces. L’entreprise dévoile des machines pour la peinture au pistolet, le ponçage dans différentes classes de performance, le rabotage du bois massif ainsi que des innovations dans le domaine du laminage. Pour la peinture, HOMAG dévoile la machine sophistiquée de peinture au pistolet SPRAYTEQ S-100 destinée à la peinture des surfaces, des profilés et des fenêtres. Pour le laminage, l’installation LAMTEQ F-200 offre un nouveau concept de manipulation. Les visiteurs à la recherche de solutions pour le ponçage trouveront leur bonheur, de l’artisanat à l’industrie, dans la série SANDTEQ. Enfin, pour travailler efficacement sur le rabotage 4 faces, une cellule automatisée issue de la série MOULDTEQ M-300 avec recyclage est dévoilée pour la première fois. Dans le domaine numérique aussi, HOMAG surprend avec de nouvelles applications disponibles pour assister l’opérateur de la machine.</w:t>
      </w:r>
    </w:p>
    <w:p w14:paraId="76AD5936" w14:textId="5491AE38" w:rsidR="00CD78D2" w:rsidRDefault="00CD78D2" w:rsidP="00F46C1C">
      <w:pPr>
        <w:spacing w:line="360" w:lineRule="auto"/>
        <w:ind w:right="-142"/>
        <w:jc w:val="both"/>
        <w:rPr>
          <w:sz w:val="22"/>
          <w:szCs w:val="22"/>
        </w:rPr>
      </w:pPr>
    </w:p>
    <w:p w14:paraId="623570F3" w14:textId="77777777" w:rsidR="00996B12" w:rsidRPr="004F3518" w:rsidRDefault="00996B12" w:rsidP="00996B12">
      <w:pPr>
        <w:spacing w:line="360" w:lineRule="auto"/>
        <w:ind w:right="-142"/>
        <w:jc w:val="both"/>
        <w:rPr>
          <w:b/>
          <w:sz w:val="22"/>
          <w:szCs w:val="22"/>
        </w:rPr>
      </w:pPr>
      <w:proofErr w:type="spellStart"/>
      <w:r>
        <w:rPr>
          <w:b/>
          <w:sz w:val="22"/>
          <w:szCs w:val="22"/>
        </w:rPr>
        <w:lastRenderedPageBreak/>
        <w:t>Hymmen</w:t>
      </w:r>
      <w:proofErr w:type="spellEnd"/>
      <w:r>
        <w:rPr>
          <w:b/>
          <w:sz w:val="22"/>
          <w:szCs w:val="22"/>
        </w:rPr>
        <w:t xml:space="preserve"> : </w:t>
      </w:r>
      <w:r>
        <w:rPr>
          <w:b/>
          <w:iCs/>
          <w:sz w:val="22"/>
          <w:szCs w:val="22"/>
        </w:rPr>
        <w:t>système d’</w:t>
      </w:r>
      <w:proofErr w:type="spellStart"/>
      <w:r>
        <w:rPr>
          <w:b/>
          <w:iCs/>
          <w:sz w:val="22"/>
          <w:szCs w:val="22"/>
        </w:rPr>
        <w:t>optmisation</w:t>
      </w:r>
      <w:proofErr w:type="spellEnd"/>
      <w:r>
        <w:rPr>
          <w:b/>
          <w:iCs/>
          <w:sz w:val="22"/>
          <w:szCs w:val="22"/>
        </w:rPr>
        <w:t xml:space="preserve"> de l’image entièrement intégré </w:t>
      </w:r>
      <w:proofErr w:type="spellStart"/>
      <w:r>
        <w:rPr>
          <w:b/>
          <w:sz w:val="22"/>
          <w:szCs w:val="22"/>
        </w:rPr>
        <w:t>Automatic</w:t>
      </w:r>
      <w:proofErr w:type="spellEnd"/>
      <w:r>
        <w:rPr>
          <w:b/>
          <w:sz w:val="22"/>
          <w:szCs w:val="22"/>
        </w:rPr>
        <w:t xml:space="preserve"> </w:t>
      </w:r>
      <w:proofErr w:type="spellStart"/>
      <w:r>
        <w:rPr>
          <w:b/>
          <w:sz w:val="22"/>
          <w:szCs w:val="22"/>
        </w:rPr>
        <w:t>Color</w:t>
      </w:r>
      <w:proofErr w:type="spellEnd"/>
      <w:r>
        <w:rPr>
          <w:b/>
          <w:sz w:val="22"/>
          <w:szCs w:val="22"/>
        </w:rPr>
        <w:t xml:space="preserve"> Calibration (ACC) pour l’impression numérique</w:t>
      </w:r>
    </w:p>
    <w:p w14:paraId="373B0859" w14:textId="77777777" w:rsidR="00996B12" w:rsidRPr="00A87B98" w:rsidRDefault="00996B12" w:rsidP="00996B12">
      <w:pPr>
        <w:spacing w:line="360" w:lineRule="auto"/>
        <w:ind w:right="-142"/>
        <w:jc w:val="both"/>
        <w:rPr>
          <w:sz w:val="22"/>
          <w:szCs w:val="22"/>
        </w:rPr>
      </w:pPr>
      <w:r>
        <w:rPr>
          <w:iCs/>
          <w:sz w:val="22"/>
          <w:szCs w:val="22"/>
        </w:rPr>
        <w:t>C’est un système d’optimisation de l’image entièrement intégré pour l’impression numérique industrielle que dévoile</w:t>
      </w:r>
      <w:r>
        <w:rPr>
          <w:b/>
          <w:iCs/>
          <w:sz w:val="22"/>
          <w:szCs w:val="22"/>
        </w:rPr>
        <w:t xml:space="preserve"> </w:t>
      </w:r>
      <w:proofErr w:type="spellStart"/>
      <w:r>
        <w:rPr>
          <w:b/>
          <w:iCs/>
          <w:sz w:val="22"/>
          <w:szCs w:val="22"/>
        </w:rPr>
        <w:t>Hymmen</w:t>
      </w:r>
      <w:proofErr w:type="spellEnd"/>
      <w:r>
        <w:rPr>
          <w:b/>
          <w:iCs/>
          <w:sz w:val="22"/>
          <w:szCs w:val="22"/>
        </w:rPr>
        <w:t xml:space="preserve"> (hall 26, stand F 28) </w:t>
      </w:r>
      <w:r>
        <w:rPr>
          <w:iCs/>
          <w:sz w:val="22"/>
          <w:szCs w:val="22"/>
        </w:rPr>
        <w:t>avec l’</w:t>
      </w:r>
      <w:proofErr w:type="spellStart"/>
      <w:r>
        <w:rPr>
          <w:sz w:val="22"/>
          <w:szCs w:val="22"/>
        </w:rPr>
        <w:t>Automatic</w:t>
      </w:r>
      <w:proofErr w:type="spellEnd"/>
      <w:r>
        <w:rPr>
          <w:sz w:val="22"/>
          <w:szCs w:val="22"/>
        </w:rPr>
        <w:t xml:space="preserve"> </w:t>
      </w:r>
      <w:proofErr w:type="spellStart"/>
      <w:r>
        <w:rPr>
          <w:sz w:val="22"/>
          <w:szCs w:val="22"/>
        </w:rPr>
        <w:t>Color</w:t>
      </w:r>
      <w:proofErr w:type="spellEnd"/>
      <w:r>
        <w:rPr>
          <w:sz w:val="22"/>
          <w:szCs w:val="22"/>
        </w:rPr>
        <w:t xml:space="preserve"> Calibration (ACC). Le JUPITER Digital Printing Lines d’</w:t>
      </w:r>
      <w:proofErr w:type="spellStart"/>
      <w:r>
        <w:rPr>
          <w:sz w:val="22"/>
          <w:szCs w:val="22"/>
        </w:rPr>
        <w:t>Hymmen</w:t>
      </w:r>
      <w:proofErr w:type="spellEnd"/>
      <w:r>
        <w:rPr>
          <w:sz w:val="22"/>
          <w:szCs w:val="22"/>
        </w:rPr>
        <w:t xml:space="preserve"> permet d’imprimer en numérique des décors avec une qualité constante et de façon fiable. C’était déjà possible avant pour 80 pour-cent des variantes de décor. Avec l’innovation de l’</w:t>
      </w:r>
      <w:proofErr w:type="spellStart"/>
      <w:r>
        <w:rPr>
          <w:sz w:val="22"/>
          <w:szCs w:val="22"/>
        </w:rPr>
        <w:t>Automatic</w:t>
      </w:r>
      <w:proofErr w:type="spellEnd"/>
      <w:r>
        <w:rPr>
          <w:sz w:val="22"/>
          <w:szCs w:val="22"/>
        </w:rPr>
        <w:t xml:space="preserve"> </w:t>
      </w:r>
      <w:proofErr w:type="spellStart"/>
      <w:r>
        <w:rPr>
          <w:sz w:val="22"/>
          <w:szCs w:val="22"/>
        </w:rPr>
        <w:t>Color</w:t>
      </w:r>
      <w:proofErr w:type="spellEnd"/>
      <w:r>
        <w:rPr>
          <w:sz w:val="22"/>
          <w:szCs w:val="22"/>
        </w:rPr>
        <w:t xml:space="preserve"> Calibration (ACC), </w:t>
      </w:r>
      <w:proofErr w:type="spellStart"/>
      <w:r>
        <w:rPr>
          <w:sz w:val="22"/>
          <w:szCs w:val="22"/>
        </w:rPr>
        <w:t>Hymmen</w:t>
      </w:r>
      <w:proofErr w:type="spellEnd"/>
      <w:r>
        <w:rPr>
          <w:sz w:val="22"/>
          <w:szCs w:val="22"/>
        </w:rPr>
        <w:t xml:space="preserve"> garantit cette stabilité durable de la couleur et de la production, y compris pour les décors les plus difficiles avec une proportion d’uni élevée. </w:t>
      </w:r>
      <w:proofErr w:type="spellStart"/>
      <w:r>
        <w:rPr>
          <w:sz w:val="22"/>
          <w:szCs w:val="22"/>
        </w:rPr>
        <w:t>Hymmen</w:t>
      </w:r>
      <w:proofErr w:type="spellEnd"/>
      <w:r>
        <w:rPr>
          <w:sz w:val="22"/>
          <w:szCs w:val="22"/>
        </w:rPr>
        <w:t xml:space="preserve"> </w:t>
      </w:r>
      <w:r>
        <w:rPr>
          <w:iCs/>
          <w:sz w:val="22"/>
          <w:szCs w:val="22"/>
        </w:rPr>
        <w:t>promet ainsi une seule source d’approvisionnement pour le calibrage entièrement automatique sous la forme d’un système d’optimisation de l’image entièrement intégré et la technologie de production pour l’impression numérique industrielle, ce qui permet déjà de démarrer chaque cycle de production avec un calibrage optimal de la machine.</w:t>
      </w:r>
      <w:r>
        <w:rPr>
          <w:i/>
          <w:iCs/>
          <w:sz w:val="22"/>
          <w:szCs w:val="22"/>
        </w:rPr>
        <w:t xml:space="preserve"> </w:t>
      </w:r>
    </w:p>
    <w:p w14:paraId="73D58AA9" w14:textId="77777777" w:rsidR="00996B12" w:rsidRDefault="00996B12" w:rsidP="00F46C1C">
      <w:pPr>
        <w:spacing w:line="360" w:lineRule="auto"/>
        <w:ind w:right="-142"/>
        <w:jc w:val="both"/>
        <w:rPr>
          <w:sz w:val="22"/>
          <w:szCs w:val="22"/>
        </w:rPr>
      </w:pPr>
    </w:p>
    <w:p w14:paraId="1EBAF769" w14:textId="77777777" w:rsidR="00996B12" w:rsidRPr="00C661E1" w:rsidRDefault="00996B12" w:rsidP="00996B12">
      <w:pPr>
        <w:spacing w:line="360" w:lineRule="auto"/>
        <w:ind w:right="-142"/>
        <w:jc w:val="both"/>
        <w:rPr>
          <w:b/>
          <w:sz w:val="22"/>
          <w:szCs w:val="22"/>
        </w:rPr>
      </w:pPr>
      <w:r>
        <w:rPr>
          <w:b/>
          <w:sz w:val="22"/>
          <w:szCs w:val="22"/>
        </w:rPr>
        <w:t xml:space="preserve">KLEIBERIT : technologie </w:t>
      </w:r>
      <w:proofErr w:type="spellStart"/>
      <w:r>
        <w:rPr>
          <w:b/>
          <w:sz w:val="22"/>
          <w:szCs w:val="22"/>
        </w:rPr>
        <w:t>HotCoating</w:t>
      </w:r>
      <w:proofErr w:type="spellEnd"/>
    </w:p>
    <w:p w14:paraId="05B23916" w14:textId="77777777" w:rsidR="00996B12" w:rsidRDefault="00996B12" w:rsidP="00996B12">
      <w:pPr>
        <w:spacing w:line="360" w:lineRule="auto"/>
        <w:ind w:right="-142"/>
        <w:jc w:val="both"/>
        <w:rPr>
          <w:sz w:val="22"/>
          <w:szCs w:val="22"/>
        </w:rPr>
      </w:pPr>
      <w:r>
        <w:rPr>
          <w:sz w:val="22"/>
          <w:szCs w:val="22"/>
        </w:rPr>
        <w:t xml:space="preserve">Finition industrielle des surfaces avec </w:t>
      </w:r>
      <w:r>
        <w:rPr>
          <w:b/>
          <w:sz w:val="22"/>
          <w:szCs w:val="22"/>
        </w:rPr>
        <w:t>KLEIBERIT</w:t>
      </w:r>
      <w:r>
        <w:rPr>
          <w:sz w:val="22"/>
          <w:szCs w:val="22"/>
        </w:rPr>
        <w:t xml:space="preserve"> (hall 15, stand D 14) et la technologie </w:t>
      </w:r>
      <w:proofErr w:type="spellStart"/>
      <w:r>
        <w:rPr>
          <w:sz w:val="22"/>
          <w:szCs w:val="22"/>
        </w:rPr>
        <w:t>HotCoating</w:t>
      </w:r>
      <w:proofErr w:type="spellEnd"/>
      <w:r>
        <w:rPr>
          <w:sz w:val="22"/>
          <w:szCs w:val="22"/>
        </w:rPr>
        <w:t xml:space="preserve">. La nature et les caractéristiques des surfaces </w:t>
      </w:r>
      <w:proofErr w:type="spellStart"/>
      <w:r>
        <w:rPr>
          <w:sz w:val="22"/>
          <w:szCs w:val="22"/>
        </w:rPr>
        <w:t>HotCoating</w:t>
      </w:r>
      <w:proofErr w:type="spellEnd"/>
      <w:r>
        <w:rPr>
          <w:sz w:val="22"/>
          <w:szCs w:val="22"/>
        </w:rPr>
        <w:t xml:space="preserve"> autorisent de plus en plus de nouveaux champs d’application, et pas seulement pour l’intérieur mais aussi pour les espaces extérieurs avec des possibilités variées. Ces possibilités reposent sur la combinaison des caractéristiques comme l’adhérence énorme sur divers matériaux, la flexibilité de la couche en PUR, la résistance extrême aux variations climatiques (chaleur, froid, eau, rayons UV) ainsi que la résistance aux rayures et aux produits chimiques. </w:t>
      </w:r>
    </w:p>
    <w:p w14:paraId="764C29DB" w14:textId="10420703" w:rsidR="00CD78D2" w:rsidRDefault="00CD78D2" w:rsidP="00F46C1C">
      <w:pPr>
        <w:spacing w:line="360" w:lineRule="auto"/>
        <w:ind w:right="-142"/>
        <w:jc w:val="both"/>
        <w:rPr>
          <w:sz w:val="22"/>
          <w:szCs w:val="22"/>
        </w:rPr>
      </w:pPr>
    </w:p>
    <w:p w14:paraId="3589BFD7" w14:textId="77777777" w:rsidR="00996B12" w:rsidRPr="00FA3117" w:rsidRDefault="00996B12" w:rsidP="00996B12">
      <w:pPr>
        <w:spacing w:line="360" w:lineRule="auto"/>
        <w:ind w:right="-142"/>
        <w:jc w:val="both"/>
        <w:rPr>
          <w:b/>
          <w:sz w:val="22"/>
          <w:szCs w:val="22"/>
        </w:rPr>
      </w:pPr>
      <w:proofErr w:type="spellStart"/>
      <w:r>
        <w:rPr>
          <w:b/>
          <w:sz w:val="22"/>
          <w:szCs w:val="22"/>
        </w:rPr>
        <w:t>Makor</w:t>
      </w:r>
      <w:proofErr w:type="spellEnd"/>
      <w:r>
        <w:rPr>
          <w:b/>
          <w:sz w:val="22"/>
          <w:szCs w:val="22"/>
        </w:rPr>
        <w:t> : des ateliers de peinture à commande intelligente</w:t>
      </w:r>
    </w:p>
    <w:p w14:paraId="009171BA" w14:textId="77777777" w:rsidR="00996B12" w:rsidRDefault="00996B12" w:rsidP="00996B12">
      <w:pPr>
        <w:spacing w:line="360" w:lineRule="auto"/>
        <w:ind w:right="-142"/>
        <w:jc w:val="both"/>
        <w:rPr>
          <w:sz w:val="22"/>
          <w:szCs w:val="22"/>
        </w:rPr>
      </w:pPr>
      <w:proofErr w:type="spellStart"/>
      <w:r>
        <w:rPr>
          <w:b/>
          <w:sz w:val="22"/>
          <w:szCs w:val="22"/>
        </w:rPr>
        <w:t>Makor</w:t>
      </w:r>
      <w:proofErr w:type="spellEnd"/>
      <w:r>
        <w:rPr>
          <w:sz w:val="22"/>
          <w:szCs w:val="22"/>
        </w:rPr>
        <w:t xml:space="preserve"> (hall 17, stand H 15) expose des solutions de l’industrie 4.0 avec des machines encore plus flexibles, dont l’utilisation est non seulement plus efficace mais aussi plus </w:t>
      </w:r>
      <w:r>
        <w:rPr>
          <w:sz w:val="22"/>
          <w:szCs w:val="22"/>
        </w:rPr>
        <w:lastRenderedPageBreak/>
        <w:t xml:space="preserve">simple, et qui incluent une commande plus intelligente. L’installation RFID automatique de la ligne, des systèmes d’application robotisés avec changement de couleur qui fonctionnent rapidement et avec une faible perte de couleur ainsi que le partenariat avec la plateforme numérique </w:t>
      </w:r>
      <w:proofErr w:type="spellStart"/>
      <w:r>
        <w:rPr>
          <w:sz w:val="22"/>
          <w:szCs w:val="22"/>
        </w:rPr>
        <w:t>Tapio</w:t>
      </w:r>
      <w:proofErr w:type="spellEnd"/>
      <w:r>
        <w:rPr>
          <w:sz w:val="22"/>
          <w:szCs w:val="22"/>
        </w:rPr>
        <w:t xml:space="preserve"> qui autorise une surveillance à distance du </w:t>
      </w:r>
      <w:proofErr w:type="spellStart"/>
      <w:r>
        <w:rPr>
          <w:sz w:val="22"/>
          <w:szCs w:val="22"/>
        </w:rPr>
        <w:t>process</w:t>
      </w:r>
      <w:proofErr w:type="spellEnd"/>
      <w:r>
        <w:rPr>
          <w:sz w:val="22"/>
          <w:szCs w:val="22"/>
        </w:rPr>
        <w:t xml:space="preserve"> de production sont présentés. </w:t>
      </w:r>
      <w:proofErr w:type="spellStart"/>
      <w:r>
        <w:rPr>
          <w:sz w:val="22"/>
          <w:szCs w:val="22"/>
        </w:rPr>
        <w:t>Makor</w:t>
      </w:r>
      <w:proofErr w:type="spellEnd"/>
      <w:r>
        <w:rPr>
          <w:sz w:val="22"/>
          <w:szCs w:val="22"/>
        </w:rPr>
        <w:t xml:space="preserve"> dévoile le FLEXY OVEN qui assure le séchage et le stockage, ULTRADRY, un nouveau four UV, SLOT GUN, un </w:t>
      </w:r>
      <w:proofErr w:type="spellStart"/>
      <w:r>
        <w:rPr>
          <w:sz w:val="22"/>
          <w:szCs w:val="22"/>
        </w:rPr>
        <w:t>process</w:t>
      </w:r>
      <w:proofErr w:type="spellEnd"/>
      <w:r>
        <w:rPr>
          <w:sz w:val="22"/>
          <w:szCs w:val="22"/>
        </w:rPr>
        <w:t xml:space="preserve"> innovant de finition des chants, la nouvelle ligne UV-PUTTY, un procédé d’élimination des imperfections dans le bois ainsi que le QUALITY CONTROL SYSTEM qui détecte les imperfections dans le bois.</w:t>
      </w:r>
    </w:p>
    <w:p w14:paraId="5013B2B0" w14:textId="66C49F25" w:rsidR="00996B12" w:rsidRDefault="00996B12" w:rsidP="00F46C1C">
      <w:pPr>
        <w:spacing w:line="360" w:lineRule="auto"/>
        <w:ind w:right="-142"/>
        <w:jc w:val="both"/>
        <w:rPr>
          <w:sz w:val="22"/>
          <w:szCs w:val="22"/>
        </w:rPr>
      </w:pPr>
    </w:p>
    <w:p w14:paraId="4C1B5DE3" w14:textId="77777777" w:rsidR="00996B12" w:rsidRPr="00C661E1" w:rsidRDefault="00996B12" w:rsidP="00996B12">
      <w:pPr>
        <w:spacing w:line="360" w:lineRule="auto"/>
        <w:ind w:right="-142"/>
        <w:jc w:val="both"/>
        <w:rPr>
          <w:b/>
          <w:sz w:val="22"/>
          <w:szCs w:val="22"/>
        </w:rPr>
      </w:pPr>
      <w:r>
        <w:rPr>
          <w:b/>
          <w:bCs/>
          <w:sz w:val="22"/>
          <w:szCs w:val="22"/>
        </w:rPr>
        <w:t xml:space="preserve">SAMES KREMLIN : </w:t>
      </w:r>
      <w:r>
        <w:rPr>
          <w:b/>
          <w:sz w:val="22"/>
          <w:szCs w:val="22"/>
        </w:rPr>
        <w:t>technologie de pulvérisation vortex pour les matières liquides</w:t>
      </w:r>
    </w:p>
    <w:p w14:paraId="50EDA368" w14:textId="77777777" w:rsidR="00996B12" w:rsidRPr="00243E25" w:rsidRDefault="00996B12" w:rsidP="00996B12">
      <w:pPr>
        <w:spacing w:line="360" w:lineRule="auto"/>
        <w:ind w:right="-142"/>
        <w:jc w:val="both"/>
        <w:rPr>
          <w:bCs/>
          <w:sz w:val="22"/>
          <w:szCs w:val="22"/>
        </w:rPr>
      </w:pPr>
      <w:r>
        <w:rPr>
          <w:b/>
          <w:bCs/>
          <w:sz w:val="22"/>
          <w:szCs w:val="22"/>
        </w:rPr>
        <w:t>SAMES KREMLIN</w:t>
      </w:r>
      <w:r>
        <w:rPr>
          <w:bCs/>
          <w:sz w:val="22"/>
          <w:szCs w:val="22"/>
        </w:rPr>
        <w:t xml:space="preserve"> (hall 17, stand A58) présente l’effet vortex dans la peinture humide. Un effet de tourbillon se produit en l’occurrence dans le jet de peinture. Les embouts « PEEK » particuliers sont responsables de la formation de l’hélice et permettent une pénétration facile de la peinture dans des pièces de forme complexe par les particules de peintures présentent une vitesse plus lente. Le serrage optimal permet de peindre rapidement et la pulvérisation plus fine réduit nettement les pertes tandis que le diffuseur garantit un meilleur tourbillonnement de la couleur. La technologie d’air de guidage vortex accélère les particules de manière analogue à un pistolet aérographe et perfectionne ainsi l’application de la lasure sur le bois. </w:t>
      </w:r>
    </w:p>
    <w:p w14:paraId="47A2B3BC" w14:textId="77777777" w:rsidR="00996B12" w:rsidRDefault="00996B12" w:rsidP="00996B12">
      <w:pPr>
        <w:spacing w:line="360" w:lineRule="auto"/>
        <w:ind w:right="-142"/>
        <w:jc w:val="both"/>
        <w:rPr>
          <w:sz w:val="22"/>
          <w:szCs w:val="22"/>
        </w:rPr>
      </w:pPr>
    </w:p>
    <w:p w14:paraId="47D5FCCD" w14:textId="77777777" w:rsidR="00996B12" w:rsidRPr="006B1C02" w:rsidRDefault="00996B12" w:rsidP="00996B12">
      <w:pPr>
        <w:spacing w:line="360" w:lineRule="auto"/>
        <w:ind w:right="-142"/>
        <w:jc w:val="both"/>
        <w:rPr>
          <w:b/>
          <w:sz w:val="22"/>
          <w:szCs w:val="22"/>
        </w:rPr>
      </w:pPr>
      <w:r>
        <w:rPr>
          <w:b/>
          <w:sz w:val="22"/>
          <w:szCs w:val="22"/>
        </w:rPr>
        <w:t>SCM : effets finition 3D</w:t>
      </w:r>
    </w:p>
    <w:p w14:paraId="77502594" w14:textId="77777777" w:rsidR="00996B12" w:rsidRDefault="00996B12" w:rsidP="00996B12">
      <w:pPr>
        <w:spacing w:line="360" w:lineRule="auto"/>
        <w:ind w:right="-142"/>
        <w:jc w:val="both"/>
        <w:rPr>
          <w:sz w:val="22"/>
          <w:szCs w:val="22"/>
        </w:rPr>
      </w:pPr>
      <w:r>
        <w:rPr>
          <w:b/>
          <w:sz w:val="22"/>
          <w:szCs w:val="22"/>
        </w:rPr>
        <w:t>SCM</w:t>
      </w:r>
      <w:r>
        <w:rPr>
          <w:sz w:val="22"/>
          <w:szCs w:val="22"/>
        </w:rPr>
        <w:t xml:space="preserve"> (hall 13, stand A 48) présente un large éventail de technologies et de solutions pour l’ensemble du </w:t>
      </w:r>
      <w:proofErr w:type="spellStart"/>
      <w:r>
        <w:rPr>
          <w:sz w:val="22"/>
          <w:szCs w:val="22"/>
        </w:rPr>
        <w:t>process</w:t>
      </w:r>
      <w:proofErr w:type="spellEnd"/>
      <w:r>
        <w:rPr>
          <w:sz w:val="22"/>
          <w:szCs w:val="22"/>
        </w:rPr>
        <w:t xml:space="preserve"> de traitement des surfaces. Le stand SCM fait la part belle aux nouvelles solutions pour l’industrie qui permettent aux utilisateurs d’obtenir des produits finis avec des effets de finition ED comme les motifs de vague, le rabotage à la main, l’effet structuré, scié et noué qui sont en mesure de procurer des sensations tactiles et visuelles originales. Le stand </w:t>
      </w:r>
      <w:proofErr w:type="spellStart"/>
      <w:r>
        <w:rPr>
          <w:b/>
          <w:sz w:val="22"/>
          <w:szCs w:val="22"/>
        </w:rPr>
        <w:t>Superfici</w:t>
      </w:r>
      <w:proofErr w:type="spellEnd"/>
      <w:r>
        <w:rPr>
          <w:sz w:val="22"/>
          <w:szCs w:val="22"/>
        </w:rPr>
        <w:t xml:space="preserve"> (hall 16, C 06) accueille aussi parmi </w:t>
      </w:r>
      <w:r>
        <w:rPr>
          <w:sz w:val="22"/>
          <w:szCs w:val="22"/>
        </w:rPr>
        <w:lastRenderedPageBreak/>
        <w:t xml:space="preserve">les solutions de finition des robots anthropomorphes et cartésiens pour la peinture de panneaux et d'équipements ainsi qu’un grand choix de pulvérisateurs adaptés aux différentes exigences d’applications et capacités de production. </w:t>
      </w:r>
    </w:p>
    <w:p w14:paraId="201A3F96" w14:textId="3E4996B4" w:rsidR="00996B12" w:rsidRDefault="00996B12" w:rsidP="00F46C1C">
      <w:pPr>
        <w:spacing w:line="360" w:lineRule="auto"/>
        <w:ind w:right="-142"/>
        <w:jc w:val="both"/>
        <w:rPr>
          <w:sz w:val="22"/>
          <w:szCs w:val="22"/>
        </w:rPr>
      </w:pPr>
    </w:p>
    <w:p w14:paraId="05366F33" w14:textId="77777777" w:rsidR="00996B12" w:rsidRPr="00C661E1" w:rsidRDefault="00996B12" w:rsidP="00996B12">
      <w:pPr>
        <w:spacing w:line="360" w:lineRule="auto"/>
        <w:ind w:right="-142"/>
        <w:jc w:val="both"/>
        <w:rPr>
          <w:b/>
          <w:sz w:val="22"/>
          <w:szCs w:val="22"/>
        </w:rPr>
      </w:pPr>
      <w:proofErr w:type="spellStart"/>
      <w:r>
        <w:rPr>
          <w:b/>
          <w:sz w:val="22"/>
          <w:szCs w:val="22"/>
        </w:rPr>
        <w:t>Venjakob</w:t>
      </w:r>
      <w:proofErr w:type="spellEnd"/>
      <w:r>
        <w:rPr>
          <w:b/>
          <w:sz w:val="22"/>
          <w:szCs w:val="22"/>
        </w:rPr>
        <w:t> : outil d’analyse des données sous forme de tableau de bord</w:t>
      </w:r>
    </w:p>
    <w:p w14:paraId="282742B2" w14:textId="0E34226B" w:rsidR="00996B12" w:rsidRDefault="00996B12" w:rsidP="00F46C1C">
      <w:pPr>
        <w:spacing w:line="360" w:lineRule="auto"/>
        <w:ind w:right="-142"/>
        <w:jc w:val="both"/>
        <w:rPr>
          <w:sz w:val="22"/>
          <w:szCs w:val="22"/>
        </w:rPr>
      </w:pPr>
      <w:proofErr w:type="spellStart"/>
      <w:r>
        <w:rPr>
          <w:b/>
          <w:sz w:val="22"/>
          <w:szCs w:val="22"/>
        </w:rPr>
        <w:t>Venjakob</w:t>
      </w:r>
      <w:proofErr w:type="spellEnd"/>
      <w:r>
        <w:rPr>
          <w:b/>
          <w:sz w:val="22"/>
          <w:szCs w:val="22"/>
        </w:rPr>
        <w:t xml:space="preserve"> </w:t>
      </w:r>
      <w:r>
        <w:rPr>
          <w:sz w:val="22"/>
          <w:szCs w:val="22"/>
        </w:rPr>
        <w:t xml:space="preserve">présente sur le LIGNA (hall 16, stand C 22) avec VEN PROFIT un outil d’analyse des données sous forme de tableau de bord qui permet de découpler la saisie des données d’exploitation de la plateforme de pilotage et de l’enregistrer sur le réseau local ou dans le cloud. Les adaptations d’interface permettent une représentation identique avec des commandes différentes ainsi qu’une analyse flexible des données sur différents terminaux. Le tableau de bord fournit un éclairage sur la manière dont les clients peuvent appeler efficacement des données de machine mises en forme pour surveiller, par exemple, le </w:t>
      </w:r>
      <w:proofErr w:type="spellStart"/>
      <w:r>
        <w:rPr>
          <w:sz w:val="22"/>
          <w:szCs w:val="22"/>
        </w:rPr>
        <w:t>process</w:t>
      </w:r>
      <w:proofErr w:type="spellEnd"/>
      <w:r>
        <w:rPr>
          <w:sz w:val="22"/>
          <w:szCs w:val="22"/>
        </w:rPr>
        <w:t xml:space="preserve"> de production, planifier des maintenances prédictives ou les utiliser pour des analyses au niveau du management. </w:t>
      </w:r>
    </w:p>
    <w:p w14:paraId="4915C59D" w14:textId="77777777" w:rsidR="00996B12" w:rsidRDefault="00996B12" w:rsidP="00F46C1C">
      <w:pPr>
        <w:spacing w:line="360" w:lineRule="auto"/>
        <w:ind w:right="-142"/>
        <w:jc w:val="both"/>
        <w:rPr>
          <w:sz w:val="22"/>
          <w:szCs w:val="22"/>
        </w:rPr>
      </w:pPr>
    </w:p>
    <w:p w14:paraId="585782DE" w14:textId="07E8F920" w:rsidR="00712322" w:rsidRPr="00712322" w:rsidRDefault="00712322" w:rsidP="00F46C1C">
      <w:pPr>
        <w:spacing w:line="360" w:lineRule="auto"/>
        <w:ind w:right="-142"/>
        <w:jc w:val="both"/>
        <w:rPr>
          <w:b/>
          <w:sz w:val="22"/>
          <w:szCs w:val="22"/>
        </w:rPr>
      </w:pPr>
      <w:r>
        <w:rPr>
          <w:b/>
          <w:sz w:val="22"/>
          <w:szCs w:val="22"/>
        </w:rPr>
        <w:t xml:space="preserve">WINTERSTEIGER : </w:t>
      </w:r>
      <w:r>
        <w:rPr>
          <w:b/>
          <w:bCs/>
          <w:sz w:val="22"/>
          <w:szCs w:val="22"/>
        </w:rPr>
        <w:t xml:space="preserve">finition des surfaces avec TRC </w:t>
      </w:r>
      <w:proofErr w:type="spellStart"/>
      <w:r>
        <w:rPr>
          <w:b/>
          <w:bCs/>
          <w:sz w:val="22"/>
          <w:szCs w:val="22"/>
        </w:rPr>
        <w:t>Manufactory</w:t>
      </w:r>
      <w:proofErr w:type="spellEnd"/>
    </w:p>
    <w:p w14:paraId="7B97490A" w14:textId="77777777" w:rsidR="00996B12" w:rsidRDefault="005B18E6" w:rsidP="00BE3E7A">
      <w:pPr>
        <w:spacing w:line="360" w:lineRule="auto"/>
        <w:ind w:right="-142"/>
        <w:jc w:val="both"/>
        <w:rPr>
          <w:sz w:val="22"/>
          <w:szCs w:val="22"/>
        </w:rPr>
      </w:pPr>
      <w:r>
        <w:rPr>
          <w:b/>
          <w:sz w:val="22"/>
          <w:szCs w:val="22"/>
        </w:rPr>
        <w:t>WINTERSTEIGER</w:t>
      </w:r>
      <w:r>
        <w:rPr>
          <w:sz w:val="22"/>
          <w:szCs w:val="22"/>
        </w:rPr>
        <w:t xml:space="preserve"> dévoile sur le LIGNA (hall 27, stand F60) comment la finition transforme des surfaces de planchers rustiques en objets uniques en termes d’esthétique et de toucher avec TRC </w:t>
      </w:r>
      <w:proofErr w:type="spellStart"/>
      <w:r>
        <w:rPr>
          <w:sz w:val="22"/>
          <w:szCs w:val="22"/>
        </w:rPr>
        <w:t>Manufactory</w:t>
      </w:r>
      <w:proofErr w:type="spellEnd"/>
      <w:r>
        <w:rPr>
          <w:sz w:val="22"/>
          <w:szCs w:val="22"/>
        </w:rPr>
        <w:t xml:space="preserve">. La tendance au rustique est omniprésente et persiste. Mais les surfaces vraiment uniques sont rares. D’une part, on essaye de fabriquer des planchers en employant des procédés de séchage naturel et, d’autre part, des méthodes d’usinage manuel sont utilisées, ce qui donne souvent une esthétique et un toucher récurrents. La TRC </w:t>
      </w:r>
      <w:proofErr w:type="spellStart"/>
      <w:r>
        <w:rPr>
          <w:sz w:val="22"/>
          <w:szCs w:val="22"/>
        </w:rPr>
        <w:t>Manufactory</w:t>
      </w:r>
      <w:proofErr w:type="spellEnd"/>
      <w:r>
        <w:rPr>
          <w:sz w:val="22"/>
          <w:szCs w:val="22"/>
        </w:rPr>
        <w:t xml:space="preserve"> travaille sur des planchers individuels enduits. Ils sont analysés par l’installation et usinés individuellement. Les bordures des planches sont arrondies de manière irrégulière, les grains et les branches sont retravaillés, ce qui mais en valeur le reste de la surface. </w:t>
      </w:r>
    </w:p>
    <w:p w14:paraId="49234A0A" w14:textId="77777777" w:rsidR="00996B12" w:rsidRDefault="00996B12" w:rsidP="00BE3E7A">
      <w:pPr>
        <w:spacing w:line="360" w:lineRule="auto"/>
        <w:ind w:right="-142"/>
        <w:jc w:val="both"/>
        <w:rPr>
          <w:sz w:val="22"/>
          <w:szCs w:val="22"/>
        </w:rPr>
      </w:pPr>
    </w:p>
    <w:p w14:paraId="7BA0B1D8" w14:textId="75DA0CA0" w:rsidR="004F3518" w:rsidRDefault="004F3518" w:rsidP="00BE3E7A">
      <w:pPr>
        <w:spacing w:line="360" w:lineRule="auto"/>
        <w:ind w:right="-142"/>
        <w:jc w:val="both"/>
        <w:rPr>
          <w:sz w:val="22"/>
          <w:szCs w:val="22"/>
        </w:rPr>
      </w:pPr>
      <w:r>
        <w:rPr>
          <w:sz w:val="22"/>
          <w:szCs w:val="22"/>
        </w:rPr>
        <w:lastRenderedPageBreak/>
        <w:t xml:space="preserve">Vous trouverez de plus amples informations sur les exposants et les produits du LIGNA 2019 à l’adresse </w:t>
      </w:r>
      <w:hyperlink r:id="rId11" w:tgtFrame="_blank" w:history="1">
        <w:r>
          <w:rPr>
            <w:rStyle w:val="Hyperlink"/>
            <w:sz w:val="22"/>
            <w:szCs w:val="22"/>
          </w:rPr>
          <w:t>https://www.ligna.de/de/messe-programm/aussteller-produkte/index.xhtml</w:t>
        </w:r>
      </w:hyperlink>
      <w:r>
        <w:rPr>
          <w:sz w:val="22"/>
          <w:szCs w:val="22"/>
        </w:rPr>
        <w:t>.</w:t>
      </w:r>
    </w:p>
    <w:p w14:paraId="79F7B105" w14:textId="77777777" w:rsidR="004F3518" w:rsidRPr="00BE3E7A" w:rsidRDefault="004F3518" w:rsidP="00BE3E7A">
      <w:pPr>
        <w:spacing w:line="360" w:lineRule="auto"/>
        <w:ind w:right="-142"/>
        <w:jc w:val="both"/>
        <w:rPr>
          <w:sz w:val="22"/>
          <w:szCs w:val="22"/>
        </w:rPr>
      </w:pPr>
    </w:p>
    <w:p w14:paraId="510094BB" w14:textId="77777777" w:rsidR="00F71A7E" w:rsidRDefault="00F71A7E" w:rsidP="00BE3E7A">
      <w:pPr>
        <w:spacing w:line="360" w:lineRule="auto"/>
        <w:ind w:right="-142"/>
        <w:jc w:val="both"/>
        <w:rPr>
          <w:b/>
          <w:sz w:val="22"/>
          <w:szCs w:val="22"/>
        </w:rPr>
      </w:pPr>
    </w:p>
    <w:p w14:paraId="73F3897D" w14:textId="62018D1B" w:rsidR="00BE3E7A" w:rsidRPr="0078733D" w:rsidRDefault="00BE3E7A" w:rsidP="00BE3E7A">
      <w:pPr>
        <w:spacing w:line="360" w:lineRule="auto"/>
        <w:ind w:right="-142"/>
        <w:jc w:val="both"/>
        <w:rPr>
          <w:b/>
          <w:sz w:val="22"/>
          <w:szCs w:val="22"/>
        </w:rPr>
      </w:pPr>
      <w:proofErr w:type="spellStart"/>
      <w:r>
        <w:rPr>
          <w:b/>
          <w:sz w:val="22"/>
          <w:szCs w:val="22"/>
        </w:rPr>
        <w:t>LIGNA.Forum</w:t>
      </w:r>
      <w:proofErr w:type="spellEnd"/>
    </w:p>
    <w:p w14:paraId="60EE7359" w14:textId="77777777" w:rsidR="00BE3E7A" w:rsidRPr="00BE3E7A" w:rsidRDefault="00BE3E7A" w:rsidP="00BE3E7A">
      <w:pPr>
        <w:spacing w:line="360" w:lineRule="auto"/>
        <w:ind w:right="-142"/>
        <w:jc w:val="both"/>
        <w:rPr>
          <w:sz w:val="22"/>
          <w:szCs w:val="22"/>
        </w:rPr>
      </w:pPr>
      <w:r>
        <w:rPr>
          <w:sz w:val="22"/>
          <w:szCs w:val="22"/>
        </w:rPr>
        <w:t xml:space="preserve">Le </w:t>
      </w:r>
      <w:proofErr w:type="spellStart"/>
      <w:r>
        <w:rPr>
          <w:sz w:val="22"/>
          <w:szCs w:val="22"/>
        </w:rPr>
        <w:t>LIGNA.Forum</w:t>
      </w:r>
      <w:proofErr w:type="spellEnd"/>
      <w:r>
        <w:rPr>
          <w:sz w:val="22"/>
          <w:szCs w:val="22"/>
        </w:rPr>
        <w:t xml:space="preserve"> est organisé pour la première fois dans le hall 11 – il s’agit d’une plateforme où les thèmes-clés du LIGNA ainsi que des thèmes intéressant spécifiquement le secteur secondaire de l’usinage du bois sont présentés dans de brefs exposés. Le programme se subdivise en différents blocs thématiques. De « </w:t>
      </w:r>
      <w:proofErr w:type="spellStart"/>
      <w:r>
        <w:rPr>
          <w:sz w:val="22"/>
          <w:szCs w:val="22"/>
        </w:rPr>
        <w:t>Processing</w:t>
      </w:r>
      <w:proofErr w:type="spellEnd"/>
      <w:r>
        <w:rPr>
          <w:sz w:val="22"/>
          <w:szCs w:val="22"/>
        </w:rPr>
        <w:t xml:space="preserve"> of Plastics and Composites » à « Construction en bois/Hêtre de construction », en passant par « Smart Surface </w:t>
      </w:r>
      <w:proofErr w:type="spellStart"/>
      <w:r>
        <w:rPr>
          <w:sz w:val="22"/>
          <w:szCs w:val="22"/>
        </w:rPr>
        <w:t>Technology</w:t>
      </w:r>
      <w:proofErr w:type="spellEnd"/>
      <w:r>
        <w:rPr>
          <w:sz w:val="22"/>
          <w:szCs w:val="22"/>
        </w:rPr>
        <w:t xml:space="preserve"> », « Integrated </w:t>
      </w:r>
      <w:proofErr w:type="spellStart"/>
      <w:r>
        <w:rPr>
          <w:sz w:val="22"/>
          <w:szCs w:val="22"/>
        </w:rPr>
        <w:t>Woodworking</w:t>
      </w:r>
      <w:proofErr w:type="spellEnd"/>
      <w:r>
        <w:rPr>
          <w:sz w:val="22"/>
          <w:szCs w:val="22"/>
        </w:rPr>
        <w:t> » et « Usinage sur pièces additives ».</w:t>
      </w:r>
    </w:p>
    <w:p w14:paraId="36CC0FC0" w14:textId="77777777" w:rsidR="00BE3E7A" w:rsidRPr="00BE3E7A" w:rsidRDefault="00BE3E7A" w:rsidP="00BE3E7A">
      <w:pPr>
        <w:spacing w:line="360" w:lineRule="auto"/>
        <w:ind w:right="-142"/>
        <w:jc w:val="both"/>
        <w:rPr>
          <w:sz w:val="22"/>
          <w:szCs w:val="22"/>
        </w:rPr>
      </w:pPr>
    </w:p>
    <w:p w14:paraId="4D84FA3D" w14:textId="77777777" w:rsidR="00BE3E7A" w:rsidRPr="00BE3E7A" w:rsidRDefault="00BE3E7A" w:rsidP="00BE3E7A">
      <w:pPr>
        <w:spacing w:line="360" w:lineRule="auto"/>
        <w:ind w:right="-142"/>
        <w:jc w:val="both"/>
        <w:rPr>
          <w:sz w:val="22"/>
          <w:szCs w:val="22"/>
        </w:rPr>
      </w:pPr>
      <w:r>
        <w:rPr>
          <w:sz w:val="22"/>
          <w:szCs w:val="22"/>
        </w:rPr>
        <w:t xml:space="preserve">Parmi </w:t>
      </w:r>
      <w:proofErr w:type="gramStart"/>
      <w:r>
        <w:rPr>
          <w:sz w:val="22"/>
          <w:szCs w:val="22"/>
        </w:rPr>
        <w:t>les entreprises participants</w:t>
      </w:r>
      <w:proofErr w:type="gramEnd"/>
      <w:r>
        <w:rPr>
          <w:sz w:val="22"/>
          <w:szCs w:val="22"/>
        </w:rPr>
        <w:t xml:space="preserve"> figurent notamment </w:t>
      </w:r>
      <w:proofErr w:type="spellStart"/>
      <w:r>
        <w:rPr>
          <w:sz w:val="22"/>
          <w:szCs w:val="22"/>
        </w:rPr>
        <w:t>Barberán</w:t>
      </w:r>
      <w:proofErr w:type="spellEnd"/>
      <w:r>
        <w:rPr>
          <w:sz w:val="22"/>
          <w:szCs w:val="22"/>
        </w:rPr>
        <w:t xml:space="preserve">, </w:t>
      </w:r>
      <w:proofErr w:type="spellStart"/>
      <w:r>
        <w:rPr>
          <w:sz w:val="22"/>
          <w:szCs w:val="22"/>
        </w:rPr>
        <w:t>Efi</w:t>
      </w:r>
      <w:proofErr w:type="spellEnd"/>
      <w:r>
        <w:rPr>
          <w:sz w:val="22"/>
          <w:szCs w:val="22"/>
        </w:rPr>
        <w:t xml:space="preserve"> </w:t>
      </w:r>
      <w:proofErr w:type="spellStart"/>
      <w:r>
        <w:rPr>
          <w:sz w:val="22"/>
          <w:szCs w:val="22"/>
        </w:rPr>
        <w:t>Cretaprint</w:t>
      </w:r>
      <w:proofErr w:type="spellEnd"/>
      <w:r>
        <w:rPr>
          <w:sz w:val="22"/>
          <w:szCs w:val="22"/>
        </w:rPr>
        <w:t xml:space="preserve">, la faculté de Westphalie orientale-Lippe, HOMAG Group, </w:t>
      </w:r>
      <w:proofErr w:type="spellStart"/>
      <w:r>
        <w:rPr>
          <w:sz w:val="22"/>
          <w:szCs w:val="22"/>
        </w:rPr>
        <w:t>Kleiberit</w:t>
      </w:r>
      <w:proofErr w:type="spellEnd"/>
      <w:r>
        <w:rPr>
          <w:sz w:val="22"/>
          <w:szCs w:val="22"/>
        </w:rPr>
        <w:t xml:space="preserve"> </w:t>
      </w:r>
      <w:proofErr w:type="spellStart"/>
      <w:r>
        <w:rPr>
          <w:sz w:val="22"/>
          <w:szCs w:val="22"/>
        </w:rPr>
        <w:t>Klebchemie</w:t>
      </w:r>
      <w:proofErr w:type="spellEnd"/>
      <w:r>
        <w:rPr>
          <w:sz w:val="22"/>
          <w:szCs w:val="22"/>
        </w:rPr>
        <w:t xml:space="preserve"> Becker, Robert </w:t>
      </w:r>
      <w:proofErr w:type="spellStart"/>
      <w:r>
        <w:rPr>
          <w:sz w:val="22"/>
          <w:szCs w:val="22"/>
        </w:rPr>
        <w:t>Bürkle</w:t>
      </w:r>
      <w:proofErr w:type="spellEnd"/>
      <w:r>
        <w:rPr>
          <w:sz w:val="22"/>
          <w:szCs w:val="22"/>
        </w:rPr>
        <w:t xml:space="preserve">, </w:t>
      </w:r>
      <w:proofErr w:type="spellStart"/>
      <w:r>
        <w:rPr>
          <w:sz w:val="22"/>
          <w:szCs w:val="22"/>
        </w:rPr>
        <w:t>Sames</w:t>
      </w:r>
      <w:proofErr w:type="spellEnd"/>
      <w:r>
        <w:rPr>
          <w:sz w:val="22"/>
          <w:szCs w:val="22"/>
        </w:rPr>
        <w:t xml:space="preserve"> Kremlin, SCM Group, </w:t>
      </w:r>
      <w:proofErr w:type="spellStart"/>
      <w:r>
        <w:rPr>
          <w:sz w:val="22"/>
          <w:szCs w:val="22"/>
        </w:rPr>
        <w:t>Valresa</w:t>
      </w:r>
      <w:proofErr w:type="spellEnd"/>
      <w:r>
        <w:rPr>
          <w:sz w:val="22"/>
          <w:szCs w:val="22"/>
        </w:rPr>
        <w:t xml:space="preserve"> </w:t>
      </w:r>
      <w:proofErr w:type="spellStart"/>
      <w:r>
        <w:rPr>
          <w:sz w:val="22"/>
          <w:szCs w:val="22"/>
        </w:rPr>
        <w:t>Coatings</w:t>
      </w:r>
      <w:proofErr w:type="spellEnd"/>
      <w:r>
        <w:rPr>
          <w:sz w:val="22"/>
          <w:szCs w:val="22"/>
        </w:rPr>
        <w:t xml:space="preserve">, WPR / TAKA, etc. </w:t>
      </w:r>
    </w:p>
    <w:p w14:paraId="0180C690" w14:textId="74DA58FE" w:rsidR="00BE3E7A" w:rsidRPr="00BE3E7A" w:rsidRDefault="00BE3E7A" w:rsidP="00BE3E7A">
      <w:pPr>
        <w:spacing w:line="360" w:lineRule="auto"/>
        <w:ind w:right="-142"/>
        <w:jc w:val="both"/>
        <w:rPr>
          <w:sz w:val="22"/>
          <w:szCs w:val="22"/>
        </w:rPr>
      </w:pPr>
      <w:r>
        <w:rPr>
          <w:sz w:val="22"/>
          <w:szCs w:val="22"/>
        </w:rPr>
        <w:t xml:space="preserve">La participation est gratuite. Le programme complet est consultable à cette adresse : </w:t>
      </w:r>
      <w:hyperlink r:id="rId12" w:history="1">
        <w:r>
          <w:rPr>
            <w:rStyle w:val="Hyperlink"/>
            <w:sz w:val="22"/>
            <w:szCs w:val="22"/>
          </w:rPr>
          <w:t>https://www.ligna.de/de/messe-programm/events/ligna.forum/</w:t>
        </w:r>
      </w:hyperlink>
      <w:r>
        <w:rPr>
          <w:sz w:val="22"/>
          <w:szCs w:val="22"/>
        </w:rPr>
        <w:t>.</w:t>
      </w:r>
    </w:p>
    <w:p w14:paraId="444E31F8" w14:textId="77777777" w:rsidR="00BE3E7A" w:rsidRPr="00BE3E7A" w:rsidRDefault="00BE3E7A" w:rsidP="00BE3E7A">
      <w:pPr>
        <w:spacing w:line="360" w:lineRule="auto"/>
        <w:ind w:right="-142"/>
        <w:jc w:val="both"/>
        <w:rPr>
          <w:sz w:val="22"/>
          <w:szCs w:val="22"/>
        </w:rPr>
      </w:pPr>
    </w:p>
    <w:p w14:paraId="06DFBEA8" w14:textId="77777777" w:rsidR="00BE3E7A" w:rsidRPr="001957DF" w:rsidRDefault="00BE3E7A" w:rsidP="00BE3E7A">
      <w:pPr>
        <w:spacing w:line="360" w:lineRule="auto"/>
        <w:ind w:right="-142"/>
        <w:jc w:val="both"/>
        <w:rPr>
          <w:b/>
          <w:sz w:val="22"/>
          <w:szCs w:val="22"/>
        </w:rPr>
      </w:pPr>
      <w:r>
        <w:rPr>
          <w:b/>
          <w:sz w:val="22"/>
          <w:szCs w:val="22"/>
        </w:rPr>
        <w:t>Visite guidée pour les visiteurs (</w:t>
      </w:r>
      <w:proofErr w:type="spellStart"/>
      <w:r>
        <w:rPr>
          <w:b/>
          <w:sz w:val="22"/>
          <w:szCs w:val="22"/>
        </w:rPr>
        <w:t>Guided</w:t>
      </w:r>
      <w:proofErr w:type="spellEnd"/>
      <w:r>
        <w:rPr>
          <w:b/>
          <w:sz w:val="22"/>
          <w:szCs w:val="22"/>
        </w:rPr>
        <w:t xml:space="preserve"> Tour) - Smart Surface </w:t>
      </w:r>
      <w:proofErr w:type="spellStart"/>
      <w:r>
        <w:rPr>
          <w:b/>
          <w:sz w:val="22"/>
          <w:szCs w:val="22"/>
        </w:rPr>
        <w:t>Technology</w:t>
      </w:r>
      <w:proofErr w:type="spellEnd"/>
    </w:p>
    <w:p w14:paraId="7299741E" w14:textId="0F8326D4" w:rsidR="00F46C1C" w:rsidRPr="00A87B98" w:rsidRDefault="00BE3E7A" w:rsidP="00BE3E7A">
      <w:pPr>
        <w:spacing w:line="360" w:lineRule="auto"/>
        <w:ind w:right="-142"/>
        <w:jc w:val="both"/>
        <w:rPr>
          <w:sz w:val="22"/>
          <w:szCs w:val="22"/>
        </w:rPr>
      </w:pPr>
      <w:r>
        <w:rPr>
          <w:sz w:val="22"/>
          <w:szCs w:val="22"/>
        </w:rPr>
        <w:t xml:space="preserve">Les participants aux </w:t>
      </w:r>
      <w:proofErr w:type="spellStart"/>
      <w:r>
        <w:rPr>
          <w:sz w:val="22"/>
          <w:szCs w:val="22"/>
        </w:rPr>
        <w:t>Guided</w:t>
      </w:r>
      <w:proofErr w:type="spellEnd"/>
      <w:r>
        <w:rPr>
          <w:sz w:val="22"/>
          <w:szCs w:val="22"/>
        </w:rPr>
        <w:t xml:space="preserve"> Tours peuvent découvrir sur le LIGNA les atouts des techniques modernes de traitement des surfaces. Il s'agit de guider les participants vers une sélection d’exposants pertinents en fonction du thème. Cette visite guidée met l’accent sur les technologies et procédés de traitement et de finition des surface, </w:t>
      </w:r>
      <w:r>
        <w:rPr>
          <w:sz w:val="22"/>
          <w:szCs w:val="22"/>
        </w:rPr>
        <w:br/>
        <w:t xml:space="preserve">de vérification et d’assurance-qualité. Des arrêts sont prévus sur les stands des entreprises participantes suivantes : CEFLA, HOMAG Group, </w:t>
      </w:r>
      <w:proofErr w:type="spellStart"/>
      <w:r>
        <w:rPr>
          <w:sz w:val="22"/>
          <w:szCs w:val="22"/>
        </w:rPr>
        <w:t>Klebchemie</w:t>
      </w:r>
      <w:proofErr w:type="spellEnd"/>
      <w:r>
        <w:rPr>
          <w:sz w:val="22"/>
          <w:szCs w:val="22"/>
        </w:rPr>
        <w:t xml:space="preserve"> M.G. Becker, </w:t>
      </w:r>
      <w:proofErr w:type="spellStart"/>
      <w:r>
        <w:rPr>
          <w:sz w:val="22"/>
          <w:szCs w:val="22"/>
        </w:rPr>
        <w:lastRenderedPageBreak/>
        <w:t>Makor</w:t>
      </w:r>
      <w:proofErr w:type="spellEnd"/>
      <w:r>
        <w:rPr>
          <w:sz w:val="22"/>
          <w:szCs w:val="22"/>
        </w:rPr>
        <w:t xml:space="preserve">, Robert </w:t>
      </w:r>
      <w:proofErr w:type="spellStart"/>
      <w:r>
        <w:rPr>
          <w:sz w:val="22"/>
          <w:szCs w:val="22"/>
        </w:rPr>
        <w:t>Bürkle</w:t>
      </w:r>
      <w:proofErr w:type="spellEnd"/>
      <w:r>
        <w:rPr>
          <w:sz w:val="22"/>
          <w:szCs w:val="22"/>
        </w:rPr>
        <w:t xml:space="preserve"> ainsi que SCM Group. Les inscriptions sont possibles en cliquant sur le lien suivant : </w:t>
      </w:r>
      <w:hyperlink r:id="rId13" w:history="1">
        <w:r>
          <w:rPr>
            <w:rStyle w:val="Hyperlink"/>
            <w:sz w:val="22"/>
            <w:szCs w:val="22"/>
          </w:rPr>
          <w:t>www.ligna.de/de/tours</w:t>
        </w:r>
      </w:hyperlink>
      <w:r>
        <w:rPr>
          <w:sz w:val="22"/>
          <w:szCs w:val="22"/>
        </w:rPr>
        <w:t>.</w:t>
      </w:r>
    </w:p>
    <w:p w14:paraId="2CD71912" w14:textId="77777777" w:rsidR="007C67C5" w:rsidRPr="00A87B98" w:rsidRDefault="007C67C5" w:rsidP="00BE3E7A">
      <w:pPr>
        <w:spacing w:line="360" w:lineRule="auto"/>
        <w:ind w:right="-142"/>
        <w:jc w:val="both"/>
        <w:rPr>
          <w:sz w:val="22"/>
          <w:szCs w:val="22"/>
        </w:rPr>
      </w:pPr>
    </w:p>
    <w:p w14:paraId="4945EC40" w14:textId="7112530F" w:rsidR="00B753E4" w:rsidRPr="00B753E4" w:rsidRDefault="00B753E4" w:rsidP="00CF4EF3">
      <w:pPr>
        <w:spacing w:line="360" w:lineRule="auto"/>
        <w:ind w:right="-142"/>
        <w:jc w:val="both"/>
        <w:rPr>
          <w:b/>
          <w:sz w:val="22"/>
          <w:szCs w:val="22"/>
        </w:rPr>
      </w:pPr>
      <w:bookmarkStart w:id="1" w:name="_GoBack"/>
      <w:bookmarkEnd w:id="1"/>
      <w:r>
        <w:rPr>
          <w:b/>
          <w:sz w:val="22"/>
          <w:szCs w:val="22"/>
        </w:rPr>
        <w:t>À propos du LIGNA</w:t>
      </w:r>
    </w:p>
    <w:p w14:paraId="2926CEC3" w14:textId="03D17F71" w:rsidR="00CF4EF3" w:rsidRDefault="00B753E4" w:rsidP="00B753E4">
      <w:pPr>
        <w:spacing w:line="360" w:lineRule="auto"/>
        <w:ind w:right="-142"/>
        <w:jc w:val="both"/>
        <w:rPr>
          <w:sz w:val="22"/>
          <w:szCs w:val="22"/>
        </w:rPr>
      </w:pPr>
      <w:r>
        <w:rPr>
          <w:sz w:val="22"/>
          <w:szCs w:val="22"/>
        </w:rPr>
        <w:t xml:space="preserve">Le LIGNA est le salon mondial phare de l’outillage, des machines et des installations d’usinage et de transformation du bois. Il couvre l’ensemble de la chaîne de valeurs, des techniques forestières et de la fabrication de matériaux dérivés du bois aux machines et installations pour l’industrie du meuble et l’artisanat du bois, en passant par les techniques de traitement des surfaces. Le LIGNA est organisé tous les deux ans à Hanovre. L’édition 2019 se déroulera du 27 au 31 mai. Les thèmes-phares de cette année s’intitulent « Integrated </w:t>
      </w:r>
      <w:proofErr w:type="spellStart"/>
      <w:r>
        <w:rPr>
          <w:sz w:val="22"/>
          <w:szCs w:val="22"/>
        </w:rPr>
        <w:t>Woodworking</w:t>
      </w:r>
      <w:proofErr w:type="spellEnd"/>
      <w:r>
        <w:rPr>
          <w:sz w:val="22"/>
          <w:szCs w:val="22"/>
        </w:rPr>
        <w:t xml:space="preserve"> – </w:t>
      </w:r>
      <w:proofErr w:type="spellStart"/>
      <w:r>
        <w:rPr>
          <w:sz w:val="22"/>
          <w:szCs w:val="22"/>
        </w:rPr>
        <w:t>Customized</w:t>
      </w:r>
      <w:proofErr w:type="spellEnd"/>
      <w:r>
        <w:rPr>
          <w:sz w:val="22"/>
          <w:szCs w:val="22"/>
        </w:rPr>
        <w:t xml:space="preserve"> Solutions », « Smart Surface </w:t>
      </w:r>
      <w:proofErr w:type="spellStart"/>
      <w:r>
        <w:rPr>
          <w:sz w:val="22"/>
          <w:szCs w:val="22"/>
        </w:rPr>
        <w:t>Technology</w:t>
      </w:r>
      <w:proofErr w:type="spellEnd"/>
      <w:r>
        <w:rPr>
          <w:sz w:val="22"/>
          <w:szCs w:val="22"/>
        </w:rPr>
        <w:t xml:space="preserve"> » et « Access to </w:t>
      </w:r>
      <w:proofErr w:type="spellStart"/>
      <w:r>
        <w:rPr>
          <w:sz w:val="22"/>
          <w:szCs w:val="22"/>
        </w:rPr>
        <w:t>Resources</w:t>
      </w:r>
      <w:proofErr w:type="spellEnd"/>
      <w:r>
        <w:rPr>
          <w:sz w:val="22"/>
          <w:szCs w:val="22"/>
        </w:rPr>
        <w:t xml:space="preserve"> and </w:t>
      </w:r>
      <w:proofErr w:type="spellStart"/>
      <w:r>
        <w:rPr>
          <w:sz w:val="22"/>
          <w:szCs w:val="22"/>
        </w:rPr>
        <w:t>Technology</w:t>
      </w:r>
      <w:proofErr w:type="spellEnd"/>
      <w:r>
        <w:rPr>
          <w:sz w:val="22"/>
          <w:szCs w:val="22"/>
        </w:rPr>
        <w:t xml:space="preserve"> ». Les autres événements qui se déroulent dans le cadre des LIGNA Shows Worldwide sont la MEM </w:t>
      </w:r>
      <w:proofErr w:type="spellStart"/>
      <w:r>
        <w:rPr>
          <w:sz w:val="22"/>
          <w:szCs w:val="22"/>
        </w:rPr>
        <w:t>Industrial</w:t>
      </w:r>
      <w:proofErr w:type="spellEnd"/>
      <w:r>
        <w:rPr>
          <w:sz w:val="22"/>
          <w:szCs w:val="22"/>
        </w:rPr>
        <w:t xml:space="preserve"> à </w:t>
      </w:r>
      <w:proofErr w:type="spellStart"/>
      <w:r>
        <w:rPr>
          <w:sz w:val="22"/>
          <w:szCs w:val="22"/>
        </w:rPr>
        <w:t>Mexiko</w:t>
      </w:r>
      <w:proofErr w:type="spellEnd"/>
      <w:r>
        <w:rPr>
          <w:sz w:val="22"/>
          <w:szCs w:val="22"/>
        </w:rPr>
        <w:t xml:space="preserve"> et la </w:t>
      </w:r>
      <w:proofErr w:type="spellStart"/>
      <w:r>
        <w:rPr>
          <w:sz w:val="22"/>
          <w:szCs w:val="22"/>
        </w:rPr>
        <w:t>LIGNA.Conference</w:t>
      </w:r>
      <w:proofErr w:type="spellEnd"/>
      <w:r>
        <w:rPr>
          <w:sz w:val="22"/>
          <w:szCs w:val="22"/>
        </w:rPr>
        <w:t xml:space="preserve"> en Chine. </w:t>
      </w:r>
      <w:r>
        <w:t>Plus d’infos sur le site</w:t>
      </w:r>
      <w:r>
        <w:rPr>
          <w:sz w:val="22"/>
          <w:szCs w:val="22"/>
        </w:rPr>
        <w:t xml:space="preserve"> </w:t>
      </w:r>
      <w:hyperlink r:id="rId14" w:history="1">
        <w:r>
          <w:rPr>
            <w:rStyle w:val="Hyperlink"/>
            <w:sz w:val="22"/>
            <w:szCs w:val="22"/>
          </w:rPr>
          <w:t>www.ligna.de</w:t>
        </w:r>
      </w:hyperlink>
      <w:r>
        <w:rPr>
          <w:sz w:val="22"/>
          <w:szCs w:val="22"/>
        </w:rPr>
        <w:t>.</w:t>
      </w:r>
    </w:p>
    <w:p w14:paraId="3A890FF0" w14:textId="77777777" w:rsidR="007B31F5" w:rsidRDefault="007B31F5" w:rsidP="00B753E4">
      <w:pPr>
        <w:spacing w:line="360" w:lineRule="auto"/>
        <w:ind w:right="-142"/>
        <w:jc w:val="both"/>
        <w:rPr>
          <w:b/>
          <w:sz w:val="22"/>
          <w:szCs w:val="22"/>
        </w:rPr>
      </w:pPr>
    </w:p>
    <w:p w14:paraId="6F616383" w14:textId="77777777" w:rsidR="00F71A7E" w:rsidRPr="00264A3A" w:rsidRDefault="00F71A7E" w:rsidP="00F71A7E">
      <w:pPr>
        <w:pStyle w:val="Flietext"/>
        <w:rPr>
          <w:b/>
          <w:color w:val="000000" w:themeColor="text1"/>
          <w:szCs w:val="22"/>
        </w:rPr>
      </w:pPr>
      <w:r>
        <w:rPr>
          <w:b/>
          <w:color w:val="000000" w:themeColor="text1"/>
          <w:szCs w:val="22"/>
        </w:rPr>
        <w:t>Deutsche Messe AG</w:t>
      </w:r>
    </w:p>
    <w:p w14:paraId="51AD02AB" w14:textId="7C7AA250" w:rsidR="004D64F8" w:rsidRPr="00F71A7E" w:rsidRDefault="00F71A7E" w:rsidP="00F71A7E">
      <w:pPr>
        <w:spacing w:line="360" w:lineRule="auto"/>
        <w:jc w:val="both"/>
        <w:rPr>
          <w:color w:val="000000" w:themeColor="text1"/>
          <w:sz w:val="22"/>
          <w:szCs w:val="22"/>
        </w:rPr>
      </w:pPr>
      <w:r>
        <w:rPr>
          <w:color w:val="000000" w:themeColor="text1"/>
          <w:sz w:val="22"/>
          <w:szCs w:val="22"/>
        </w:rPr>
        <w:t xml:space="preserve">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 comme le </w:t>
      </w:r>
      <w:proofErr w:type="spellStart"/>
      <w:r>
        <w:rPr>
          <w:b/>
          <w:color w:val="000000" w:themeColor="text1"/>
          <w:sz w:val="22"/>
          <w:szCs w:val="22"/>
        </w:rPr>
        <w:t>didacta</w:t>
      </w:r>
      <w:proofErr w:type="spellEnd"/>
      <w:r>
        <w:rPr>
          <w:color w:val="000000" w:themeColor="text1"/>
          <w:sz w:val="22"/>
          <w:szCs w:val="22"/>
        </w:rPr>
        <w:t xml:space="preserve"> (éducation), le </w:t>
      </w:r>
      <w:r>
        <w:rPr>
          <w:b/>
          <w:color w:val="000000" w:themeColor="text1"/>
          <w:sz w:val="22"/>
          <w:szCs w:val="22"/>
        </w:rPr>
        <w:t>DOMOTEX</w:t>
      </w:r>
      <w:r>
        <w:rPr>
          <w:color w:val="000000" w:themeColor="text1"/>
          <w:sz w:val="22"/>
          <w:szCs w:val="22"/>
        </w:rPr>
        <w:t xml:space="preserve"> (tapis et revêtements de sol), la </w:t>
      </w:r>
      <w:r>
        <w:rPr>
          <w:b/>
          <w:color w:val="000000" w:themeColor="text1"/>
          <w:sz w:val="22"/>
          <w:szCs w:val="22"/>
        </w:rPr>
        <w:t>HANNOVER MESSE</w:t>
      </w:r>
      <w:r>
        <w:rPr>
          <w:color w:val="000000" w:themeColor="text1"/>
          <w:sz w:val="22"/>
          <w:szCs w:val="22"/>
        </w:rPr>
        <w:t xml:space="preserve"> (technologies industrielles), l’</w:t>
      </w:r>
      <w:r>
        <w:rPr>
          <w:b/>
          <w:color w:val="000000" w:themeColor="text1"/>
          <w:sz w:val="22"/>
          <w:szCs w:val="22"/>
        </w:rPr>
        <w:t>INTERSCHUTZ</w:t>
      </w:r>
      <w:r>
        <w:rPr>
          <w:color w:val="000000" w:themeColor="text1"/>
          <w:sz w:val="22"/>
          <w:szCs w:val="22"/>
        </w:rPr>
        <w:t xml:space="preserve"> (lutte anti-incendie, protection civile, sauvetage et sécurité), le </w:t>
      </w:r>
      <w:r>
        <w:rPr>
          <w:b/>
          <w:color w:val="000000" w:themeColor="text1"/>
          <w:sz w:val="22"/>
          <w:szCs w:val="22"/>
        </w:rPr>
        <w:t>LABVOLUTION</w:t>
      </w:r>
      <w:r>
        <w:rPr>
          <w:color w:val="000000" w:themeColor="text1"/>
          <w:sz w:val="22"/>
          <w:szCs w:val="22"/>
        </w:rPr>
        <w:t xml:space="preserve"> (techniques de laboratoire) et le </w:t>
      </w:r>
      <w:r>
        <w:rPr>
          <w:b/>
          <w:color w:val="000000" w:themeColor="text1"/>
          <w:sz w:val="22"/>
          <w:szCs w:val="22"/>
        </w:rPr>
        <w:t>LIGNA</w:t>
      </w:r>
      <w:r>
        <w:rPr>
          <w:color w:val="000000" w:themeColor="text1"/>
          <w:sz w:val="22"/>
          <w:szCs w:val="22"/>
        </w:rPr>
        <w:t xml:space="preserve"> (outils, machines et installations d’usinage et de transformation du bois). Deutsche Messe organise en outre d’autres salons spécialisés dans d’autres sites en Allemagne, comme par exemple </w:t>
      </w:r>
      <w:r>
        <w:rPr>
          <w:b/>
          <w:color w:val="000000" w:themeColor="text1"/>
          <w:sz w:val="22"/>
          <w:szCs w:val="22"/>
        </w:rPr>
        <w:t>parts2clean</w:t>
      </w:r>
      <w:r>
        <w:rPr>
          <w:color w:val="000000" w:themeColor="text1"/>
          <w:sz w:val="22"/>
          <w:szCs w:val="22"/>
        </w:rPr>
        <w:t xml:space="preserve"> (nettoyage des pièces) ou </w:t>
      </w:r>
      <w:proofErr w:type="spellStart"/>
      <w:r>
        <w:rPr>
          <w:b/>
          <w:color w:val="000000" w:themeColor="text1"/>
          <w:sz w:val="22"/>
          <w:szCs w:val="22"/>
        </w:rPr>
        <w:t>SurfaceTechnology</w:t>
      </w:r>
      <w:proofErr w:type="spellEnd"/>
      <w:r>
        <w:rPr>
          <w:color w:val="000000" w:themeColor="text1"/>
          <w:sz w:val="22"/>
          <w:szCs w:val="22"/>
        </w:rPr>
        <w:t xml:space="preserve"> (techniques de </w:t>
      </w:r>
      <w:r>
        <w:rPr>
          <w:color w:val="000000" w:themeColor="text1"/>
          <w:sz w:val="22"/>
          <w:szCs w:val="22"/>
        </w:rPr>
        <w:lastRenderedPageBreak/>
        <w:t xml:space="preserve">traitement des surfaces). Par ailleurs, le parc des expositions accueille régulièrement des événements invités qui sont des salons-phares de leurs secteurs : </w:t>
      </w:r>
      <w:r>
        <w:rPr>
          <w:b/>
          <w:color w:val="000000" w:themeColor="text1"/>
          <w:sz w:val="22"/>
          <w:szCs w:val="22"/>
        </w:rPr>
        <w:t>AGRITECHNICA</w:t>
      </w:r>
      <w:r>
        <w:rPr>
          <w:color w:val="000000" w:themeColor="text1"/>
          <w:sz w:val="22"/>
          <w:szCs w:val="22"/>
        </w:rPr>
        <w:t xml:space="preserve"> (DLG ; génie rural) et </w:t>
      </w:r>
      <w:proofErr w:type="spellStart"/>
      <w:r>
        <w:rPr>
          <w:b/>
          <w:color w:val="000000" w:themeColor="text1"/>
          <w:sz w:val="22"/>
          <w:szCs w:val="22"/>
        </w:rPr>
        <w:t>EuroTier</w:t>
      </w:r>
      <w:proofErr w:type="spellEnd"/>
      <w:r>
        <w:rPr>
          <w:color w:val="000000" w:themeColor="text1"/>
          <w:sz w:val="22"/>
          <w:szCs w:val="22"/>
        </w:rPr>
        <w:t xml:space="preserve"> (DLG ; élevage), </w:t>
      </w:r>
      <w:r>
        <w:rPr>
          <w:b/>
          <w:color w:val="000000" w:themeColor="text1"/>
          <w:sz w:val="22"/>
          <w:szCs w:val="22"/>
        </w:rPr>
        <w:t>EMO</w:t>
      </w:r>
      <w:r>
        <w:rPr>
          <w:color w:val="000000" w:themeColor="text1"/>
          <w:sz w:val="22"/>
          <w:szCs w:val="22"/>
        </w:rPr>
        <w:t xml:space="preserve"> (VDW ; machines-outils), </w:t>
      </w:r>
      <w:proofErr w:type="spellStart"/>
      <w:r>
        <w:rPr>
          <w:b/>
          <w:color w:val="000000" w:themeColor="text1"/>
          <w:sz w:val="22"/>
          <w:szCs w:val="22"/>
        </w:rPr>
        <w:t>EuroBLECH</w:t>
      </w:r>
      <w:proofErr w:type="spellEnd"/>
      <w:r>
        <w:rPr>
          <w:color w:val="000000" w:themeColor="text1"/>
          <w:sz w:val="22"/>
          <w:szCs w:val="22"/>
        </w:rPr>
        <w:t xml:space="preserve"> (Mack Brooks ; usinage de tôles) et </w:t>
      </w:r>
      <w:r>
        <w:rPr>
          <w:b/>
          <w:color w:val="000000" w:themeColor="text1"/>
          <w:sz w:val="22"/>
          <w:szCs w:val="22"/>
        </w:rPr>
        <w:t>IAA véhicules utilitaires</w:t>
      </w:r>
      <w:r>
        <w:rPr>
          <w:color w:val="000000" w:themeColor="text1"/>
          <w:sz w:val="22"/>
          <w:szCs w:val="22"/>
        </w:rPr>
        <w:t xml:space="preserve"> (VDA ; transport, logistique, mobilité). Le portefeuille de Deutsche Messe comporte aussi des événements en Australie, en Chine, en Indonésie, en Italie, au Canada, au Mexique, en Russie, à Singapour, en Thaïlande, en Turquie et aux États-Unis. Parmi eux figurent des salons consacrés aux secteurs de l’automobile, des TIC et de l’économie numérique, aux secteurs de la fabrication et de la transformation, à l’énergie et à la logistique ainsi qu’au traitement des métaux. Avec plus de 1 200 employés et 58 partenaires commerciaux, Deutsche Messe est présente dans une centaine de pays.</w:t>
      </w:r>
    </w:p>
    <w:p w14:paraId="754C2D37" w14:textId="77777777" w:rsidR="003C4F3E" w:rsidRDefault="003C4F3E" w:rsidP="005C5460">
      <w:pPr>
        <w:ind w:right="2549"/>
        <w:jc w:val="both"/>
        <w:rPr>
          <w:rFonts w:cs="Arial"/>
          <w:sz w:val="22"/>
          <w:szCs w:val="22"/>
        </w:rPr>
      </w:pPr>
    </w:p>
    <w:p w14:paraId="066F81AF" w14:textId="77777777" w:rsidR="003C4F3E" w:rsidRDefault="00963A14" w:rsidP="003C4F3E">
      <w:pPr>
        <w:spacing w:line="360" w:lineRule="auto"/>
        <w:ind w:right="2549"/>
        <w:jc w:val="both"/>
        <w:rPr>
          <w:rFonts w:cs="Arial"/>
          <w:sz w:val="22"/>
          <w:szCs w:val="22"/>
        </w:rPr>
      </w:pPr>
      <w:r>
        <w:rPr>
          <w:sz w:val="22"/>
          <w:szCs w:val="22"/>
        </w:rPr>
        <w:t xml:space="preserve">Nombre de caractères (espaces compris) : </w:t>
      </w:r>
      <w:bookmarkStart w:id="2" w:name="Ansprechpartner"/>
      <w:bookmarkEnd w:id="2"/>
    </w:p>
    <w:p w14:paraId="7ECEBCDC" w14:textId="77777777" w:rsidR="003C4F3E" w:rsidRDefault="003C4F3E" w:rsidP="003C4F3E">
      <w:pPr>
        <w:spacing w:line="360" w:lineRule="auto"/>
        <w:ind w:right="2549"/>
        <w:jc w:val="both"/>
        <w:rPr>
          <w:rFonts w:cs="Arial"/>
          <w:sz w:val="22"/>
          <w:szCs w:val="22"/>
        </w:rPr>
      </w:pPr>
    </w:p>
    <w:p w14:paraId="5C303D28" w14:textId="77777777" w:rsidR="00A40E94" w:rsidRPr="00B52840" w:rsidRDefault="00A40E94" w:rsidP="003C4F3E">
      <w:pPr>
        <w:spacing w:line="360" w:lineRule="auto"/>
        <w:ind w:right="2549"/>
        <w:jc w:val="both"/>
        <w:rPr>
          <w:rFonts w:cs="Arial"/>
          <w:sz w:val="22"/>
          <w:szCs w:val="22"/>
        </w:rPr>
      </w:pPr>
      <w:r>
        <w:rPr>
          <w:sz w:val="22"/>
          <w:szCs w:val="22"/>
        </w:rPr>
        <w:t>Votre partenaire information-presse :</w:t>
      </w:r>
    </w:p>
    <w:p w14:paraId="41A6FD79" w14:textId="77777777" w:rsidR="00A40E94" w:rsidRDefault="00A40E94" w:rsidP="00A40E94">
      <w:pPr>
        <w:spacing w:line="360" w:lineRule="auto"/>
        <w:ind w:right="2549"/>
        <w:jc w:val="both"/>
        <w:rPr>
          <w:rFonts w:cs="Arial"/>
          <w:sz w:val="22"/>
          <w:szCs w:val="22"/>
        </w:rPr>
      </w:pPr>
      <w:r>
        <w:rPr>
          <w:sz w:val="22"/>
          <w:szCs w:val="22"/>
        </w:rPr>
        <w:t>Anja Brokjans</w:t>
      </w:r>
    </w:p>
    <w:p w14:paraId="3E56F1E9" w14:textId="77777777" w:rsidR="00A40E94" w:rsidRPr="007E2C4D" w:rsidRDefault="00A40E94" w:rsidP="00A40E94">
      <w:pPr>
        <w:spacing w:line="360" w:lineRule="auto"/>
        <w:ind w:right="2549"/>
        <w:jc w:val="both"/>
        <w:rPr>
          <w:rFonts w:cs="Arial"/>
          <w:b/>
          <w:sz w:val="22"/>
          <w:szCs w:val="22"/>
        </w:rPr>
      </w:pPr>
      <w:proofErr w:type="spellStart"/>
      <w:proofErr w:type="gramStart"/>
      <w:r>
        <w:rPr>
          <w:b/>
          <w:sz w:val="22"/>
          <w:szCs w:val="22"/>
        </w:rPr>
        <w:t>brokjans</w:t>
      </w:r>
      <w:proofErr w:type="spellEnd"/>
      <w:proofErr w:type="gramEnd"/>
      <w:r>
        <w:rPr>
          <w:b/>
          <w:sz w:val="22"/>
          <w:szCs w:val="22"/>
        </w:rPr>
        <w:t xml:space="preserve"> PR//MEDIA ADVISORY</w:t>
      </w:r>
    </w:p>
    <w:p w14:paraId="288B4127" w14:textId="77777777" w:rsidR="00A40E94" w:rsidRPr="00D90CAC" w:rsidRDefault="00A40E94" w:rsidP="00A40E94">
      <w:pPr>
        <w:tabs>
          <w:tab w:val="left" w:pos="851"/>
        </w:tabs>
        <w:spacing w:line="360" w:lineRule="auto"/>
        <w:ind w:right="2549"/>
        <w:jc w:val="both"/>
        <w:rPr>
          <w:rFonts w:cs="Arial"/>
          <w:sz w:val="22"/>
          <w:szCs w:val="22"/>
        </w:rPr>
      </w:pPr>
      <w:r>
        <w:rPr>
          <w:sz w:val="22"/>
          <w:szCs w:val="22"/>
        </w:rPr>
        <w:t xml:space="preserve">Tél. : </w:t>
      </w:r>
      <w:r>
        <w:rPr>
          <w:sz w:val="22"/>
          <w:szCs w:val="22"/>
        </w:rPr>
        <w:tab/>
        <w:t>+49 511 8931603</w:t>
      </w:r>
    </w:p>
    <w:p w14:paraId="014F2FEA" w14:textId="77777777" w:rsidR="00A40E94" w:rsidRPr="00D55D90" w:rsidRDefault="00A40E94" w:rsidP="00A40E94">
      <w:pPr>
        <w:tabs>
          <w:tab w:val="left" w:pos="851"/>
        </w:tabs>
        <w:spacing w:line="360" w:lineRule="auto"/>
        <w:ind w:right="2549"/>
        <w:jc w:val="both"/>
        <w:rPr>
          <w:rFonts w:cs="Arial"/>
          <w:sz w:val="22"/>
          <w:szCs w:val="22"/>
        </w:rPr>
      </w:pPr>
      <w:r>
        <w:rPr>
          <w:sz w:val="22"/>
          <w:szCs w:val="22"/>
        </w:rPr>
        <w:t>Portable :</w:t>
      </w:r>
      <w:r>
        <w:rPr>
          <w:sz w:val="22"/>
          <w:szCs w:val="22"/>
        </w:rPr>
        <w:tab/>
        <w:t>+1 705 817 4123</w:t>
      </w:r>
    </w:p>
    <w:p w14:paraId="55EDE711" w14:textId="77777777" w:rsidR="00A40E94" w:rsidRDefault="00A40E94" w:rsidP="00A40E94">
      <w:pPr>
        <w:tabs>
          <w:tab w:val="left" w:pos="851"/>
        </w:tabs>
        <w:spacing w:line="360" w:lineRule="auto"/>
        <w:ind w:right="2549"/>
        <w:jc w:val="both"/>
        <w:rPr>
          <w:rFonts w:cs="Arial"/>
          <w:sz w:val="22"/>
          <w:szCs w:val="22"/>
        </w:rPr>
      </w:pPr>
      <w:r>
        <w:rPr>
          <w:sz w:val="22"/>
          <w:szCs w:val="22"/>
        </w:rPr>
        <w:t>E-mail :</w:t>
      </w:r>
      <w:r>
        <w:rPr>
          <w:sz w:val="22"/>
          <w:szCs w:val="22"/>
        </w:rPr>
        <w:tab/>
        <w:t>anja@brokjans.com</w:t>
      </w:r>
    </w:p>
    <w:p w14:paraId="22C666D2" w14:textId="77777777" w:rsidR="00A40E94" w:rsidRPr="00B52840" w:rsidRDefault="00A40E94" w:rsidP="00A40E94">
      <w:pPr>
        <w:ind w:right="2549"/>
        <w:jc w:val="both"/>
        <w:rPr>
          <w:rFonts w:cs="Arial"/>
          <w:sz w:val="22"/>
          <w:szCs w:val="22"/>
        </w:rPr>
      </w:pPr>
    </w:p>
    <w:p w14:paraId="30635DF5" w14:textId="77777777" w:rsidR="00A40E94" w:rsidRPr="00B52840" w:rsidRDefault="00A40E94" w:rsidP="00A40E94">
      <w:pPr>
        <w:spacing w:line="360" w:lineRule="auto"/>
        <w:ind w:right="2549"/>
        <w:jc w:val="both"/>
        <w:rPr>
          <w:rFonts w:cs="Arial"/>
          <w:sz w:val="22"/>
          <w:szCs w:val="22"/>
        </w:rPr>
      </w:pPr>
      <w:r>
        <w:rPr>
          <w:sz w:val="22"/>
          <w:szCs w:val="22"/>
        </w:rPr>
        <w:t>Vous trouverez d’autres communiqués de presse ainsi que des photos à l’adresse suivante :</w:t>
      </w:r>
    </w:p>
    <w:p w14:paraId="6F184768" w14:textId="77777777" w:rsidR="00A40E94" w:rsidRDefault="00A40E94" w:rsidP="00A40E94">
      <w:pPr>
        <w:pStyle w:val="Flietext"/>
        <w:ind w:right="-2"/>
        <w:rPr>
          <w:rFonts w:cs="Arial"/>
          <w:szCs w:val="22"/>
        </w:rPr>
      </w:pPr>
      <w:r>
        <w:t>www.ligna.de/presseservice</w:t>
      </w:r>
    </w:p>
    <w:p w14:paraId="117864F5" w14:textId="77777777" w:rsidR="00715A6C" w:rsidRDefault="00715A6C" w:rsidP="00A40E94">
      <w:pPr>
        <w:spacing w:line="360" w:lineRule="auto"/>
        <w:rPr>
          <w:rFonts w:cs="Arial"/>
          <w:szCs w:val="22"/>
        </w:rPr>
      </w:pPr>
    </w:p>
    <w:sectPr w:rsidR="00715A6C" w:rsidSect="001755D6">
      <w:headerReference w:type="default" r:id="rId15"/>
      <w:footerReference w:type="default" r:id="rId16"/>
      <w:headerReference w:type="first" r:id="rId17"/>
      <w:footerReference w:type="first" r:id="rId18"/>
      <w:pgSz w:w="12240" w:h="15840"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9B97" w14:textId="77777777" w:rsidR="00810172" w:rsidRDefault="00810172" w:rsidP="003857D8">
      <w:r>
        <w:separator/>
      </w:r>
    </w:p>
  </w:endnote>
  <w:endnote w:type="continuationSeparator" w:id="0">
    <w:p w14:paraId="1B2A2D4C" w14:textId="77777777" w:rsidR="00810172" w:rsidRDefault="00810172"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6D7F1D" w:rsidRPr="00F71A7E" w14:paraId="730762CB" w14:textId="77777777" w:rsidTr="00364243">
          <w:trPr>
            <w:trHeight w:hRule="exact" w:val="1474"/>
          </w:trPr>
          <w:tc>
            <w:tcPr>
              <w:tcW w:w="1985" w:type="dxa"/>
            </w:tcPr>
            <w:p w14:paraId="4F63294E" w14:textId="77777777" w:rsidR="006D7F1D" w:rsidRPr="005216D3" w:rsidRDefault="006D7F1D" w:rsidP="00364243">
              <w:pPr>
                <w:pStyle w:val="Abbinder"/>
              </w:pPr>
              <w:r w:rsidRPr="005216D3">
                <w:t>Deutsche Messe AG</w:t>
              </w:r>
            </w:p>
            <w:p w14:paraId="2A347F10" w14:textId="77777777" w:rsidR="006D7F1D" w:rsidRPr="005216D3" w:rsidRDefault="006D7F1D" w:rsidP="00364243">
              <w:pPr>
                <w:pStyle w:val="Abbinder"/>
              </w:pPr>
              <w:r w:rsidRPr="005216D3">
                <w:t>Messegelände</w:t>
              </w:r>
            </w:p>
            <w:p w14:paraId="3AFB479A" w14:textId="77777777" w:rsidR="006D7F1D" w:rsidRPr="005216D3" w:rsidRDefault="006D7F1D" w:rsidP="00364243">
              <w:pPr>
                <w:pStyle w:val="Abbinder"/>
              </w:pPr>
              <w:r w:rsidRPr="005216D3">
                <w:t>30521 Hannover</w:t>
              </w:r>
            </w:p>
            <w:p w14:paraId="54F6C107" w14:textId="77777777" w:rsidR="006D7F1D" w:rsidRPr="005216D3" w:rsidRDefault="006D7F1D" w:rsidP="00364243">
              <w:pPr>
                <w:pStyle w:val="Abbinder"/>
              </w:pPr>
              <w:r w:rsidRPr="005216D3">
                <w:t>Germany</w:t>
              </w:r>
            </w:p>
            <w:p w14:paraId="1957FA78" w14:textId="77777777" w:rsidR="006D7F1D" w:rsidRPr="005216D3" w:rsidRDefault="006D7F1D" w:rsidP="00364243">
              <w:pPr>
                <w:pStyle w:val="Abbinder"/>
                <w:rPr>
                  <w:lang w:val="en-US"/>
                </w:rPr>
              </w:pPr>
              <w:r w:rsidRPr="005216D3">
                <w:rPr>
                  <w:lang w:val="en-US"/>
                </w:rPr>
                <w:t>Tel.  +49 511 89-0</w:t>
              </w:r>
            </w:p>
            <w:p w14:paraId="5F3087A9" w14:textId="77777777" w:rsidR="006D7F1D" w:rsidRPr="005216D3" w:rsidRDefault="006D7F1D" w:rsidP="00364243">
              <w:pPr>
                <w:pStyle w:val="Abbinder"/>
                <w:rPr>
                  <w:lang w:val="en-US"/>
                </w:rPr>
              </w:pPr>
              <w:r w:rsidRPr="005216D3">
                <w:rPr>
                  <w:lang w:val="en-US"/>
                </w:rPr>
                <w:t xml:space="preserve">Fax  +49 511 </w:t>
              </w:r>
              <w:r>
                <w:rPr>
                  <w:lang w:val="en-US"/>
                </w:rPr>
                <w:t>89-36694</w:t>
              </w:r>
            </w:p>
            <w:p w14:paraId="63D155D4" w14:textId="77777777" w:rsidR="006D7F1D" w:rsidRPr="005216D3" w:rsidRDefault="006D7F1D" w:rsidP="00364243">
              <w:pPr>
                <w:pStyle w:val="Abbinder"/>
                <w:rPr>
                  <w:lang w:val="en-US"/>
                </w:rPr>
              </w:pPr>
              <w:r w:rsidRPr="005216D3">
                <w:rPr>
                  <w:lang w:val="en-US"/>
                </w:rPr>
                <w:t>info@messe.de</w:t>
              </w:r>
            </w:p>
            <w:p w14:paraId="70D69462" w14:textId="77777777" w:rsidR="006D7F1D" w:rsidRPr="005216D3" w:rsidRDefault="006D7F1D"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6D7F1D" w:rsidRPr="00D834AC" w14:paraId="476C0CE0" w14:textId="77777777" w:rsidTr="00D570AF">
      <w:trPr>
        <w:trHeight w:hRule="exact" w:val="284"/>
      </w:trPr>
      <w:tc>
        <w:tcPr>
          <w:tcW w:w="7655" w:type="dxa"/>
          <w:tcBorders>
            <w:top w:val="nil"/>
            <w:left w:val="nil"/>
            <w:bottom w:val="nil"/>
            <w:right w:val="nil"/>
          </w:tcBorders>
        </w:tcPr>
        <w:p w14:paraId="7D65F4DD" w14:textId="4F0E54CA" w:rsidR="006D7F1D" w:rsidRPr="002768E0" w:rsidRDefault="006D7F1D" w:rsidP="00276878">
          <w:pPr>
            <w:pStyle w:val="Flietextl"/>
          </w:pPr>
          <w:bookmarkStart w:id="4" w:name="Nr1"/>
          <w:r>
            <w:t xml:space="preserve">Nº 029/2019 – </w:t>
          </w:r>
          <w:proofErr w:type="spellStart"/>
          <w:r>
            <w:t>bro</w:t>
          </w:r>
          <w:bookmarkEnd w:id="4"/>
          <w:proofErr w:type="spellEnd"/>
          <w:r>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4B6FAA83" w14:textId="0A564CAF" w:rsidR="006D7F1D" w:rsidRPr="00A3778B" w:rsidRDefault="006D7F1D" w:rsidP="00D570AF">
                  <w:pPr>
                    <w:pStyle w:val="Flietextr"/>
                  </w:pPr>
                  <w:r>
                    <w:fldChar w:fldCharType="begin"/>
                  </w:r>
                  <w:r>
                    <w:instrText>PAGE</w:instrText>
                  </w:r>
                  <w:r>
                    <w:fldChar w:fldCharType="separate"/>
                  </w:r>
                  <w:r w:rsidR="00A61C00">
                    <w:rPr>
                      <w:noProof/>
                    </w:rPr>
                    <w:t>10</w:t>
                  </w:r>
                  <w:r>
                    <w:fldChar w:fldCharType="end"/>
                  </w:r>
                  <w:r>
                    <w:t>/</w:t>
                  </w:r>
                  <w:r>
                    <w:fldChar w:fldCharType="begin"/>
                  </w:r>
                  <w:r>
                    <w:instrText>NUMPAGES</w:instrText>
                  </w:r>
                  <w:r>
                    <w:fldChar w:fldCharType="separate"/>
                  </w:r>
                  <w:r w:rsidR="00A61C00">
                    <w:rPr>
                      <w:noProof/>
                    </w:rPr>
                    <w:t>10</w:t>
                  </w:r>
                  <w:r>
                    <w:fldChar w:fldCharType="end"/>
                  </w:r>
                </w:p>
              </w:sdtContent>
            </w:sdt>
            <w:p w14:paraId="15ED308B" w14:textId="77777777" w:rsidR="006D7F1D" w:rsidRPr="00375C5D" w:rsidRDefault="00A61C00" w:rsidP="00D570AF">
              <w:pPr>
                <w:pStyle w:val="Infol"/>
              </w:pPr>
            </w:p>
          </w:sdtContent>
        </w:sdt>
      </w:tc>
    </w:tr>
  </w:tbl>
  <w:p w14:paraId="1736D90D" w14:textId="77777777" w:rsidR="006D7F1D" w:rsidRDefault="006D7F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6D7F1D" w:rsidRPr="00F71A7E" w14:paraId="56AB3F29" w14:textId="77777777" w:rsidTr="00406E80">
          <w:trPr>
            <w:trHeight w:hRule="exact" w:val="1474"/>
          </w:trPr>
          <w:tc>
            <w:tcPr>
              <w:tcW w:w="1985" w:type="dxa"/>
            </w:tcPr>
            <w:p w14:paraId="32E9B153" w14:textId="77777777" w:rsidR="006D7F1D" w:rsidRPr="005216D3" w:rsidRDefault="006D7F1D" w:rsidP="00406E80">
              <w:pPr>
                <w:pStyle w:val="Abbinder"/>
              </w:pPr>
              <w:r w:rsidRPr="005216D3">
                <w:t>Deutsche Messe AG</w:t>
              </w:r>
            </w:p>
            <w:p w14:paraId="4A448B61" w14:textId="77777777" w:rsidR="006D7F1D" w:rsidRPr="005216D3" w:rsidRDefault="006D7F1D" w:rsidP="00406E80">
              <w:pPr>
                <w:pStyle w:val="Abbinder"/>
              </w:pPr>
              <w:r w:rsidRPr="005216D3">
                <w:t>Messegelände</w:t>
              </w:r>
            </w:p>
            <w:p w14:paraId="42A3D3FE" w14:textId="77777777" w:rsidR="006D7F1D" w:rsidRPr="005216D3" w:rsidRDefault="006D7F1D" w:rsidP="00406E80">
              <w:pPr>
                <w:pStyle w:val="Abbinder"/>
              </w:pPr>
              <w:r w:rsidRPr="005216D3">
                <w:t>30521 Hannover</w:t>
              </w:r>
            </w:p>
            <w:p w14:paraId="22088341" w14:textId="77777777" w:rsidR="006D7F1D" w:rsidRPr="005216D3" w:rsidRDefault="006D7F1D" w:rsidP="00406E80">
              <w:pPr>
                <w:pStyle w:val="Abbinder"/>
              </w:pPr>
              <w:r w:rsidRPr="005216D3">
                <w:t>Germany</w:t>
              </w:r>
            </w:p>
            <w:p w14:paraId="3BA00F22" w14:textId="77777777" w:rsidR="006D7F1D" w:rsidRPr="005216D3" w:rsidRDefault="006D7F1D" w:rsidP="00406E80">
              <w:pPr>
                <w:pStyle w:val="Abbinder"/>
                <w:rPr>
                  <w:lang w:val="en-US"/>
                </w:rPr>
              </w:pPr>
              <w:r w:rsidRPr="005216D3">
                <w:rPr>
                  <w:lang w:val="en-US"/>
                </w:rPr>
                <w:t>Tel.  +49 511 89-0</w:t>
              </w:r>
            </w:p>
            <w:p w14:paraId="06715FE0" w14:textId="77777777" w:rsidR="006D7F1D" w:rsidRPr="005216D3" w:rsidRDefault="006D7F1D" w:rsidP="00406E80">
              <w:pPr>
                <w:pStyle w:val="Abbinder"/>
                <w:rPr>
                  <w:lang w:val="en-US"/>
                </w:rPr>
              </w:pPr>
              <w:r w:rsidRPr="005216D3">
                <w:rPr>
                  <w:lang w:val="en-US"/>
                </w:rPr>
                <w:t>Fax  +49 511 89-3</w:t>
              </w:r>
              <w:r>
                <w:rPr>
                  <w:lang w:val="en-US"/>
                </w:rPr>
                <w:t>6</w:t>
              </w:r>
              <w:r w:rsidRPr="005216D3">
                <w:rPr>
                  <w:lang w:val="en-US"/>
                </w:rPr>
                <w:t>6</w:t>
              </w:r>
              <w:r>
                <w:rPr>
                  <w:lang w:val="en-US"/>
                </w:rPr>
                <w:t>94</w:t>
              </w:r>
            </w:p>
            <w:p w14:paraId="4677C3A8" w14:textId="77777777" w:rsidR="006D7F1D" w:rsidRPr="005216D3" w:rsidRDefault="006D7F1D" w:rsidP="00406E80">
              <w:pPr>
                <w:pStyle w:val="Abbinder"/>
                <w:rPr>
                  <w:lang w:val="en-US"/>
                </w:rPr>
              </w:pPr>
              <w:r w:rsidRPr="005216D3">
                <w:rPr>
                  <w:lang w:val="en-US"/>
                </w:rPr>
                <w:t>info@messe.de</w:t>
              </w:r>
            </w:p>
            <w:p w14:paraId="7B99CF1B" w14:textId="77777777" w:rsidR="006D7F1D" w:rsidRPr="005216D3" w:rsidRDefault="006D7F1D" w:rsidP="00406E80">
              <w:pPr>
                <w:pStyle w:val="Abbinder"/>
                <w:rPr>
                  <w:lang w:val="en-US"/>
                </w:rPr>
              </w:pPr>
              <w:r w:rsidRPr="005216D3">
                <w:rPr>
                  <w:lang w:val="en-US"/>
                </w:rPr>
                <w:t>www.messe.de</w:t>
              </w:r>
            </w:p>
          </w:tc>
        </w:tr>
      </w:sdtContent>
    </w:sdt>
  </w:tbl>
  <w:p w14:paraId="02A2E795" w14:textId="77777777" w:rsidR="006D7F1D" w:rsidRPr="00D82EE6" w:rsidRDefault="006D7F1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E6626" w14:textId="77777777" w:rsidR="00810172" w:rsidRDefault="00810172" w:rsidP="003857D8">
      <w:r>
        <w:separator/>
      </w:r>
    </w:p>
  </w:footnote>
  <w:footnote w:type="continuationSeparator" w:id="0">
    <w:p w14:paraId="7507D91E" w14:textId="77777777" w:rsidR="00810172" w:rsidRDefault="00810172"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6D7F1D" w14:paraId="28F48AE4" w14:textId="77777777" w:rsidTr="00C46469">
      <w:trPr>
        <w:trHeight w:hRule="exact" w:val="1361"/>
      </w:trPr>
      <w:tc>
        <w:tcPr>
          <w:tcW w:w="5103" w:type="dxa"/>
        </w:tcPr>
        <w:p w14:paraId="231CF520" w14:textId="77777777" w:rsidR="006D7F1D" w:rsidRDefault="006D7F1D" w:rsidP="002517DA">
          <w:pPr>
            <w:jc w:val="right"/>
          </w:pPr>
          <w:bookmarkStart w:id="3" w:name="picture"/>
          <w:bookmarkEnd w:id="3"/>
          <w:r>
            <w:rPr>
              <w:noProof/>
              <w:lang w:val="de-DE" w:eastAsia="de-DE"/>
            </w:rPr>
            <w:drawing>
              <wp:inline distT="0" distB="0" distL="0" distR="0" wp14:anchorId="02EB0B18" wp14:editId="0E155444">
                <wp:extent cx="865505" cy="865505"/>
                <wp:effectExtent l="0" t="0" r="0" b="0"/>
                <wp:docPr id="3"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a:ln>
                          <a:noFill/>
                        </a:ln>
                      </pic:spPr>
                    </pic:pic>
                  </a:graphicData>
                </a:graphic>
              </wp:inline>
            </w:drawing>
          </w:r>
        </w:p>
      </w:tc>
    </w:tr>
  </w:tbl>
  <w:sdt>
    <w:sdtPr>
      <w:id w:val="-302773317"/>
    </w:sdtPr>
    <w:sdtEndPr/>
    <w:sdtContent>
      <w:p w14:paraId="4881247E" w14:textId="77777777" w:rsidR="006D7F1D" w:rsidRDefault="006D7F1D" w:rsidP="002A49B5">
        <w:pPr>
          <w:pStyle w:val="Kopfzeile"/>
          <w:ind w:right="-1701"/>
          <w:jc w:val="right"/>
        </w:pPr>
        <w:r>
          <w:rPr>
            <w:noProof/>
            <w:lang w:val="de-DE" w:eastAsia="de-DE"/>
          </w:rPr>
          <w:drawing>
            <wp:anchor distT="0" distB="0" distL="114300" distR="114300" simplePos="0" relativeHeight="251660288" behindDoc="1" locked="1" layoutInCell="1" allowOverlap="1" wp14:anchorId="634E5F30" wp14:editId="50A6A4E7">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0409" w14:textId="77777777" w:rsidR="006D7F1D" w:rsidRDefault="006D7F1D">
    <w:pPr>
      <w:pStyle w:val="Kopfzeile"/>
      <w:rPr>
        <w:noProof/>
        <w:lang w:eastAsia="de-DE"/>
      </w:rPr>
    </w:pPr>
  </w:p>
  <w:p w14:paraId="6D29A7EE" w14:textId="77777777" w:rsidR="006D7F1D" w:rsidRDefault="006D7F1D">
    <w:pPr>
      <w:pStyle w:val="Kopfzeile"/>
      <w:rPr>
        <w:noProof/>
        <w:lang w:eastAsia="de-DE"/>
      </w:rPr>
    </w:pPr>
  </w:p>
  <w:p w14:paraId="721C4D6B" w14:textId="77777777" w:rsidR="006D7F1D" w:rsidRDefault="006D7F1D">
    <w:pPr>
      <w:pStyle w:val="Kopfzeile"/>
    </w:pPr>
    <w:r>
      <w:rPr>
        <w:noProof/>
        <w:lang w:val="de-DE" w:eastAsia="de-DE"/>
      </w:rPr>
      <w:drawing>
        <wp:anchor distT="0" distB="0" distL="114300" distR="114300" simplePos="0" relativeHeight="251658240" behindDoc="1" locked="1" layoutInCell="1" allowOverlap="1" wp14:anchorId="24112469" wp14:editId="40AE989A">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17C1"/>
    <w:multiLevelType w:val="hybridMultilevel"/>
    <w:tmpl w:val="D3CE0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A7461B"/>
    <w:multiLevelType w:val="hybridMultilevel"/>
    <w:tmpl w:val="70587044"/>
    <w:lvl w:ilvl="0" w:tplc="04070001">
      <w:start w:val="1"/>
      <w:numFmt w:val="bullet"/>
      <w:lvlText w:val=""/>
      <w:lvlJc w:val="left"/>
      <w:pPr>
        <w:ind w:left="2203" w:hanging="360"/>
      </w:pPr>
      <w:rPr>
        <w:rFonts w:ascii="Symbol" w:hAnsi="Symbol" w:hint="default"/>
      </w:rPr>
    </w:lvl>
    <w:lvl w:ilvl="1" w:tplc="04070003" w:tentative="1">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2" w15:restartNumberingAfterBreak="0">
    <w:nsid w:val="19952C60"/>
    <w:multiLevelType w:val="hybridMultilevel"/>
    <w:tmpl w:val="2DF2F742"/>
    <w:lvl w:ilvl="0" w:tplc="30F445C6">
      <w:numFmt w:val="bullet"/>
      <w:lvlText w:val="–"/>
      <w:lvlJc w:val="left"/>
      <w:pPr>
        <w:ind w:left="720" w:hanging="360"/>
      </w:pPr>
      <w:rPr>
        <w:rFonts w:ascii="TheSansDM" w:eastAsiaTheme="minorHAnsi" w:hAnsi="TheSansDM"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7E0964"/>
    <w:multiLevelType w:val="hybridMultilevel"/>
    <w:tmpl w:val="FE92F1FC"/>
    <w:lvl w:ilvl="0" w:tplc="E8441AA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9753EF"/>
    <w:multiLevelType w:val="hybridMultilevel"/>
    <w:tmpl w:val="87E28546"/>
    <w:lvl w:ilvl="0" w:tplc="C428EEBE">
      <w:start w:val="5"/>
      <w:numFmt w:val="bullet"/>
      <w:lvlText w:val="-"/>
      <w:lvlJc w:val="left"/>
      <w:pPr>
        <w:ind w:left="720" w:hanging="360"/>
      </w:pPr>
      <w:rPr>
        <w:rFonts w:ascii="TheSansDM" w:eastAsiaTheme="minorHAnsi" w:hAnsi="TheSansD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631EC"/>
    <w:multiLevelType w:val="hybridMultilevel"/>
    <w:tmpl w:val="2E725036"/>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1228D5"/>
    <w:multiLevelType w:val="hybridMultilevel"/>
    <w:tmpl w:val="5E44B2BC"/>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277026"/>
    <w:multiLevelType w:val="hybridMultilevel"/>
    <w:tmpl w:val="3CFE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C6138"/>
    <w:multiLevelType w:val="hybridMultilevel"/>
    <w:tmpl w:val="ED30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063856"/>
    <w:multiLevelType w:val="hybridMultilevel"/>
    <w:tmpl w:val="BAF4C9F2"/>
    <w:lvl w:ilvl="0" w:tplc="3D06820E">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4D009E"/>
    <w:multiLevelType w:val="hybridMultilevel"/>
    <w:tmpl w:val="D4AEBC0E"/>
    <w:lvl w:ilvl="0" w:tplc="850A49F6">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1A6754"/>
    <w:multiLevelType w:val="hybridMultilevel"/>
    <w:tmpl w:val="CA548732"/>
    <w:lvl w:ilvl="0" w:tplc="94A88EEE">
      <w:start w:val="11"/>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5FA3436D"/>
    <w:multiLevelType w:val="hybridMultilevel"/>
    <w:tmpl w:val="E4D67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D03165"/>
    <w:multiLevelType w:val="hybridMultilevel"/>
    <w:tmpl w:val="3904DCA6"/>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AE5FA1"/>
    <w:multiLevelType w:val="hybridMultilevel"/>
    <w:tmpl w:val="9868551C"/>
    <w:lvl w:ilvl="0" w:tplc="3AC4040C">
      <w:start w:val="11"/>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49327F"/>
    <w:multiLevelType w:val="hybridMultilevel"/>
    <w:tmpl w:val="304A13DE"/>
    <w:lvl w:ilvl="0" w:tplc="38B85DFE">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9"/>
  </w:num>
  <w:num w:numId="5">
    <w:abstractNumId w:val="10"/>
  </w:num>
  <w:num w:numId="6">
    <w:abstractNumId w:val="8"/>
  </w:num>
  <w:num w:numId="7">
    <w:abstractNumId w:val="7"/>
  </w:num>
  <w:num w:numId="8">
    <w:abstractNumId w:val="0"/>
  </w:num>
  <w:num w:numId="9">
    <w:abstractNumId w:val="13"/>
  </w:num>
  <w:num w:numId="10">
    <w:abstractNumId w:val="11"/>
  </w:num>
  <w:num w:numId="11">
    <w:abstractNumId w:val="15"/>
  </w:num>
  <w:num w:numId="12">
    <w:abstractNumId w:val="5"/>
  </w:num>
  <w:num w:numId="13">
    <w:abstractNumId w:val="6"/>
  </w:num>
  <w:num w:numId="14">
    <w:abstractNumId w:val="14"/>
  </w:num>
  <w:num w:numId="15">
    <w:abstractNumId w:val="4"/>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0"/>
    <w:rsid w:val="00000588"/>
    <w:rsid w:val="00000FE1"/>
    <w:rsid w:val="0000139D"/>
    <w:rsid w:val="00010DD8"/>
    <w:rsid w:val="00012DC2"/>
    <w:rsid w:val="00013572"/>
    <w:rsid w:val="00017074"/>
    <w:rsid w:val="00017381"/>
    <w:rsid w:val="00021644"/>
    <w:rsid w:val="00022298"/>
    <w:rsid w:val="00022FB9"/>
    <w:rsid w:val="0002325C"/>
    <w:rsid w:val="00023EC0"/>
    <w:rsid w:val="000241C4"/>
    <w:rsid w:val="00024C45"/>
    <w:rsid w:val="00026951"/>
    <w:rsid w:val="00030BFD"/>
    <w:rsid w:val="00036888"/>
    <w:rsid w:val="000375C8"/>
    <w:rsid w:val="00037CBE"/>
    <w:rsid w:val="0004244D"/>
    <w:rsid w:val="00043530"/>
    <w:rsid w:val="00046A96"/>
    <w:rsid w:val="000539AF"/>
    <w:rsid w:val="00055684"/>
    <w:rsid w:val="00055AA5"/>
    <w:rsid w:val="00055C6E"/>
    <w:rsid w:val="00056FBD"/>
    <w:rsid w:val="000573E6"/>
    <w:rsid w:val="000636EF"/>
    <w:rsid w:val="0006691D"/>
    <w:rsid w:val="000707B3"/>
    <w:rsid w:val="00075854"/>
    <w:rsid w:val="000908ED"/>
    <w:rsid w:val="00092480"/>
    <w:rsid w:val="000A1CA1"/>
    <w:rsid w:val="000A2EF4"/>
    <w:rsid w:val="000A5822"/>
    <w:rsid w:val="000A5EE0"/>
    <w:rsid w:val="000B3D7D"/>
    <w:rsid w:val="000B5911"/>
    <w:rsid w:val="000C0BB9"/>
    <w:rsid w:val="000C25BF"/>
    <w:rsid w:val="000C7984"/>
    <w:rsid w:val="000D646B"/>
    <w:rsid w:val="000D7280"/>
    <w:rsid w:val="000E06E5"/>
    <w:rsid w:val="000E117E"/>
    <w:rsid w:val="000E1516"/>
    <w:rsid w:val="000E7F1F"/>
    <w:rsid w:val="000F20C9"/>
    <w:rsid w:val="000F3064"/>
    <w:rsid w:val="000F45C2"/>
    <w:rsid w:val="000F5F19"/>
    <w:rsid w:val="00104B7E"/>
    <w:rsid w:val="00120669"/>
    <w:rsid w:val="001216C9"/>
    <w:rsid w:val="00123B08"/>
    <w:rsid w:val="00124517"/>
    <w:rsid w:val="001254E3"/>
    <w:rsid w:val="00127001"/>
    <w:rsid w:val="00127D1E"/>
    <w:rsid w:val="00127F38"/>
    <w:rsid w:val="00130BD8"/>
    <w:rsid w:val="00132F43"/>
    <w:rsid w:val="001331D2"/>
    <w:rsid w:val="00133760"/>
    <w:rsid w:val="00135B74"/>
    <w:rsid w:val="00135D21"/>
    <w:rsid w:val="00141DC5"/>
    <w:rsid w:val="00142529"/>
    <w:rsid w:val="00143821"/>
    <w:rsid w:val="00146C55"/>
    <w:rsid w:val="00154A15"/>
    <w:rsid w:val="00154F22"/>
    <w:rsid w:val="00155DD0"/>
    <w:rsid w:val="0017008A"/>
    <w:rsid w:val="001755D6"/>
    <w:rsid w:val="00175AB4"/>
    <w:rsid w:val="0017644F"/>
    <w:rsid w:val="0018075C"/>
    <w:rsid w:val="00182104"/>
    <w:rsid w:val="00183314"/>
    <w:rsid w:val="00185B15"/>
    <w:rsid w:val="001918E1"/>
    <w:rsid w:val="00192A15"/>
    <w:rsid w:val="00192E4D"/>
    <w:rsid w:val="001957DF"/>
    <w:rsid w:val="001972AB"/>
    <w:rsid w:val="001974A6"/>
    <w:rsid w:val="001A0404"/>
    <w:rsid w:val="001A1D09"/>
    <w:rsid w:val="001A4449"/>
    <w:rsid w:val="001B091D"/>
    <w:rsid w:val="001B1218"/>
    <w:rsid w:val="001B7C27"/>
    <w:rsid w:val="001B7FEE"/>
    <w:rsid w:val="001C2602"/>
    <w:rsid w:val="001C3246"/>
    <w:rsid w:val="001C324C"/>
    <w:rsid w:val="001C466C"/>
    <w:rsid w:val="001C667F"/>
    <w:rsid w:val="001C7E7B"/>
    <w:rsid w:val="001D1969"/>
    <w:rsid w:val="001D4155"/>
    <w:rsid w:val="001D503E"/>
    <w:rsid w:val="001D5B5F"/>
    <w:rsid w:val="001E012A"/>
    <w:rsid w:val="001E048C"/>
    <w:rsid w:val="001E1571"/>
    <w:rsid w:val="001E1A96"/>
    <w:rsid w:val="001E426E"/>
    <w:rsid w:val="001E47B8"/>
    <w:rsid w:val="001E48D9"/>
    <w:rsid w:val="001E6C58"/>
    <w:rsid w:val="001E7C18"/>
    <w:rsid w:val="001F039A"/>
    <w:rsid w:val="001F1B82"/>
    <w:rsid w:val="001F2774"/>
    <w:rsid w:val="001F43F6"/>
    <w:rsid w:val="001F44CB"/>
    <w:rsid w:val="001F544A"/>
    <w:rsid w:val="001F796F"/>
    <w:rsid w:val="00205BB9"/>
    <w:rsid w:val="00206C2A"/>
    <w:rsid w:val="0020797D"/>
    <w:rsid w:val="00210309"/>
    <w:rsid w:val="00210EED"/>
    <w:rsid w:val="00213F8D"/>
    <w:rsid w:val="00220074"/>
    <w:rsid w:val="00220682"/>
    <w:rsid w:val="00220AAE"/>
    <w:rsid w:val="00220CEA"/>
    <w:rsid w:val="00221601"/>
    <w:rsid w:val="002221C8"/>
    <w:rsid w:val="0022505E"/>
    <w:rsid w:val="00227C2A"/>
    <w:rsid w:val="00231763"/>
    <w:rsid w:val="00232B3C"/>
    <w:rsid w:val="002333C2"/>
    <w:rsid w:val="002344B8"/>
    <w:rsid w:val="00235A95"/>
    <w:rsid w:val="00237287"/>
    <w:rsid w:val="002373E2"/>
    <w:rsid w:val="0023779E"/>
    <w:rsid w:val="00240C30"/>
    <w:rsid w:val="00241232"/>
    <w:rsid w:val="00243E25"/>
    <w:rsid w:val="0024482A"/>
    <w:rsid w:val="00247355"/>
    <w:rsid w:val="002517DA"/>
    <w:rsid w:val="0025733B"/>
    <w:rsid w:val="00257E4D"/>
    <w:rsid w:val="002630CE"/>
    <w:rsid w:val="002632D4"/>
    <w:rsid w:val="002641C6"/>
    <w:rsid w:val="00270D20"/>
    <w:rsid w:val="0027111B"/>
    <w:rsid w:val="00276878"/>
    <w:rsid w:val="002768E0"/>
    <w:rsid w:val="00277DDD"/>
    <w:rsid w:val="0028045B"/>
    <w:rsid w:val="00285767"/>
    <w:rsid w:val="00290E2A"/>
    <w:rsid w:val="00291293"/>
    <w:rsid w:val="002924B9"/>
    <w:rsid w:val="00293E84"/>
    <w:rsid w:val="002942CC"/>
    <w:rsid w:val="00295961"/>
    <w:rsid w:val="00296F3C"/>
    <w:rsid w:val="00297D82"/>
    <w:rsid w:val="002A1375"/>
    <w:rsid w:val="002A31CD"/>
    <w:rsid w:val="002A3CFA"/>
    <w:rsid w:val="002A449E"/>
    <w:rsid w:val="002A49B5"/>
    <w:rsid w:val="002A4F6B"/>
    <w:rsid w:val="002A5D01"/>
    <w:rsid w:val="002A7AB9"/>
    <w:rsid w:val="002B1596"/>
    <w:rsid w:val="002B1689"/>
    <w:rsid w:val="002B3641"/>
    <w:rsid w:val="002B5446"/>
    <w:rsid w:val="002B77CA"/>
    <w:rsid w:val="002B7FE3"/>
    <w:rsid w:val="002C1257"/>
    <w:rsid w:val="002C42D8"/>
    <w:rsid w:val="002C603F"/>
    <w:rsid w:val="002C75D3"/>
    <w:rsid w:val="002D0D2C"/>
    <w:rsid w:val="002D30FC"/>
    <w:rsid w:val="002D5329"/>
    <w:rsid w:val="002D53A1"/>
    <w:rsid w:val="002D5605"/>
    <w:rsid w:val="002E03E9"/>
    <w:rsid w:val="002E4835"/>
    <w:rsid w:val="002E7A56"/>
    <w:rsid w:val="002F08AB"/>
    <w:rsid w:val="002F1DF4"/>
    <w:rsid w:val="002F418D"/>
    <w:rsid w:val="00303D17"/>
    <w:rsid w:val="003054EB"/>
    <w:rsid w:val="003134E7"/>
    <w:rsid w:val="00325076"/>
    <w:rsid w:val="00326B1E"/>
    <w:rsid w:val="00331E97"/>
    <w:rsid w:val="00332F61"/>
    <w:rsid w:val="0033403D"/>
    <w:rsid w:val="00334455"/>
    <w:rsid w:val="00341FD2"/>
    <w:rsid w:val="00342560"/>
    <w:rsid w:val="003426A8"/>
    <w:rsid w:val="00346BD0"/>
    <w:rsid w:val="003500AA"/>
    <w:rsid w:val="00351969"/>
    <w:rsid w:val="00357DDD"/>
    <w:rsid w:val="00361F95"/>
    <w:rsid w:val="00362269"/>
    <w:rsid w:val="0036269E"/>
    <w:rsid w:val="00364243"/>
    <w:rsid w:val="003653A2"/>
    <w:rsid w:val="00366154"/>
    <w:rsid w:val="00366ABB"/>
    <w:rsid w:val="00371F7B"/>
    <w:rsid w:val="00374C79"/>
    <w:rsid w:val="00375684"/>
    <w:rsid w:val="00375C5D"/>
    <w:rsid w:val="00375ED7"/>
    <w:rsid w:val="00380602"/>
    <w:rsid w:val="00382A46"/>
    <w:rsid w:val="00383146"/>
    <w:rsid w:val="003857D8"/>
    <w:rsid w:val="00391A77"/>
    <w:rsid w:val="00392AFB"/>
    <w:rsid w:val="00395AF2"/>
    <w:rsid w:val="003A1087"/>
    <w:rsid w:val="003A1ACC"/>
    <w:rsid w:val="003A2A63"/>
    <w:rsid w:val="003A3908"/>
    <w:rsid w:val="003A651A"/>
    <w:rsid w:val="003A6B69"/>
    <w:rsid w:val="003A7107"/>
    <w:rsid w:val="003B2A16"/>
    <w:rsid w:val="003B2C58"/>
    <w:rsid w:val="003B3237"/>
    <w:rsid w:val="003B3C4F"/>
    <w:rsid w:val="003B3CE8"/>
    <w:rsid w:val="003B4396"/>
    <w:rsid w:val="003B460D"/>
    <w:rsid w:val="003B5915"/>
    <w:rsid w:val="003B6C8C"/>
    <w:rsid w:val="003B723D"/>
    <w:rsid w:val="003B7EEF"/>
    <w:rsid w:val="003C14E4"/>
    <w:rsid w:val="003C35A3"/>
    <w:rsid w:val="003C4681"/>
    <w:rsid w:val="003C4F3E"/>
    <w:rsid w:val="003D55AC"/>
    <w:rsid w:val="003D6100"/>
    <w:rsid w:val="003E1E8E"/>
    <w:rsid w:val="003E227D"/>
    <w:rsid w:val="003E2DC3"/>
    <w:rsid w:val="003F3ACD"/>
    <w:rsid w:val="003F4434"/>
    <w:rsid w:val="003F467E"/>
    <w:rsid w:val="003F716C"/>
    <w:rsid w:val="0040628C"/>
    <w:rsid w:val="0040694E"/>
    <w:rsid w:val="00406E80"/>
    <w:rsid w:val="00413203"/>
    <w:rsid w:val="0041321A"/>
    <w:rsid w:val="0041406D"/>
    <w:rsid w:val="00416C20"/>
    <w:rsid w:val="00420A3D"/>
    <w:rsid w:val="0042129F"/>
    <w:rsid w:val="00422AA1"/>
    <w:rsid w:val="00424C49"/>
    <w:rsid w:val="00431DC6"/>
    <w:rsid w:val="0043296D"/>
    <w:rsid w:val="00436C82"/>
    <w:rsid w:val="0043721D"/>
    <w:rsid w:val="004409B8"/>
    <w:rsid w:val="00440A80"/>
    <w:rsid w:val="00440AE8"/>
    <w:rsid w:val="00440FD2"/>
    <w:rsid w:val="004412F6"/>
    <w:rsid w:val="0044305F"/>
    <w:rsid w:val="004449D9"/>
    <w:rsid w:val="0044651F"/>
    <w:rsid w:val="00452F38"/>
    <w:rsid w:val="004541C8"/>
    <w:rsid w:val="00456877"/>
    <w:rsid w:val="00457C7C"/>
    <w:rsid w:val="00462584"/>
    <w:rsid w:val="00464F84"/>
    <w:rsid w:val="00480BAB"/>
    <w:rsid w:val="00481A89"/>
    <w:rsid w:val="004824C4"/>
    <w:rsid w:val="00482F40"/>
    <w:rsid w:val="0048311C"/>
    <w:rsid w:val="0048347B"/>
    <w:rsid w:val="00491704"/>
    <w:rsid w:val="0049272E"/>
    <w:rsid w:val="004940FC"/>
    <w:rsid w:val="00497C31"/>
    <w:rsid w:val="004A0CA4"/>
    <w:rsid w:val="004A143A"/>
    <w:rsid w:val="004A181A"/>
    <w:rsid w:val="004A4342"/>
    <w:rsid w:val="004A5B0A"/>
    <w:rsid w:val="004B2439"/>
    <w:rsid w:val="004B2A8D"/>
    <w:rsid w:val="004B4EF5"/>
    <w:rsid w:val="004B5C1D"/>
    <w:rsid w:val="004B6157"/>
    <w:rsid w:val="004C031D"/>
    <w:rsid w:val="004C4DB8"/>
    <w:rsid w:val="004C59A8"/>
    <w:rsid w:val="004C7D40"/>
    <w:rsid w:val="004D253C"/>
    <w:rsid w:val="004D32A2"/>
    <w:rsid w:val="004D4FCD"/>
    <w:rsid w:val="004D5636"/>
    <w:rsid w:val="004D57C6"/>
    <w:rsid w:val="004D64F8"/>
    <w:rsid w:val="004D70B4"/>
    <w:rsid w:val="004E07BF"/>
    <w:rsid w:val="004E1D61"/>
    <w:rsid w:val="004E37C4"/>
    <w:rsid w:val="004E7AC7"/>
    <w:rsid w:val="004E7BA4"/>
    <w:rsid w:val="004E7FD9"/>
    <w:rsid w:val="004F0ACA"/>
    <w:rsid w:val="004F1212"/>
    <w:rsid w:val="004F3518"/>
    <w:rsid w:val="004F4E8C"/>
    <w:rsid w:val="004F5CCE"/>
    <w:rsid w:val="004F650D"/>
    <w:rsid w:val="004F70D0"/>
    <w:rsid w:val="004F730B"/>
    <w:rsid w:val="00500EB6"/>
    <w:rsid w:val="00502307"/>
    <w:rsid w:val="00505F2C"/>
    <w:rsid w:val="00506B96"/>
    <w:rsid w:val="0051258E"/>
    <w:rsid w:val="005132C9"/>
    <w:rsid w:val="0051571B"/>
    <w:rsid w:val="005215AC"/>
    <w:rsid w:val="005216D3"/>
    <w:rsid w:val="00522AF1"/>
    <w:rsid w:val="00523C62"/>
    <w:rsid w:val="005304DF"/>
    <w:rsid w:val="0053341F"/>
    <w:rsid w:val="005364D4"/>
    <w:rsid w:val="0054152F"/>
    <w:rsid w:val="0054211B"/>
    <w:rsid w:val="00542996"/>
    <w:rsid w:val="00542B5D"/>
    <w:rsid w:val="00542E6D"/>
    <w:rsid w:val="005533CA"/>
    <w:rsid w:val="0055554E"/>
    <w:rsid w:val="00555C35"/>
    <w:rsid w:val="00556A51"/>
    <w:rsid w:val="00557E9C"/>
    <w:rsid w:val="00560459"/>
    <w:rsid w:val="00561A37"/>
    <w:rsid w:val="005626DE"/>
    <w:rsid w:val="0056272F"/>
    <w:rsid w:val="005627CB"/>
    <w:rsid w:val="0056287D"/>
    <w:rsid w:val="00566C51"/>
    <w:rsid w:val="00575FC7"/>
    <w:rsid w:val="00576FF1"/>
    <w:rsid w:val="0058433C"/>
    <w:rsid w:val="005860F1"/>
    <w:rsid w:val="00586CB5"/>
    <w:rsid w:val="00591498"/>
    <w:rsid w:val="005A044B"/>
    <w:rsid w:val="005A5CD9"/>
    <w:rsid w:val="005A7390"/>
    <w:rsid w:val="005A7F56"/>
    <w:rsid w:val="005B0AFE"/>
    <w:rsid w:val="005B18E6"/>
    <w:rsid w:val="005B1EEA"/>
    <w:rsid w:val="005B26D9"/>
    <w:rsid w:val="005C0A98"/>
    <w:rsid w:val="005C0E18"/>
    <w:rsid w:val="005C5460"/>
    <w:rsid w:val="005C5B46"/>
    <w:rsid w:val="005C6803"/>
    <w:rsid w:val="005C777A"/>
    <w:rsid w:val="005D3F5E"/>
    <w:rsid w:val="005D509B"/>
    <w:rsid w:val="005D7ED9"/>
    <w:rsid w:val="005E079B"/>
    <w:rsid w:val="005E13CC"/>
    <w:rsid w:val="005E3A3A"/>
    <w:rsid w:val="005E77AF"/>
    <w:rsid w:val="005E7AC1"/>
    <w:rsid w:val="005F4407"/>
    <w:rsid w:val="006006B7"/>
    <w:rsid w:val="006072C1"/>
    <w:rsid w:val="006118BF"/>
    <w:rsid w:val="0061499A"/>
    <w:rsid w:val="006159F4"/>
    <w:rsid w:val="006178E7"/>
    <w:rsid w:val="00620D15"/>
    <w:rsid w:val="00620FFA"/>
    <w:rsid w:val="006216D7"/>
    <w:rsid w:val="00621E84"/>
    <w:rsid w:val="00623247"/>
    <w:rsid w:val="006260BE"/>
    <w:rsid w:val="00626547"/>
    <w:rsid w:val="0062693E"/>
    <w:rsid w:val="00627133"/>
    <w:rsid w:val="00632419"/>
    <w:rsid w:val="00635FC5"/>
    <w:rsid w:val="00641EA6"/>
    <w:rsid w:val="006445DE"/>
    <w:rsid w:val="00647136"/>
    <w:rsid w:val="00647CBD"/>
    <w:rsid w:val="00651F36"/>
    <w:rsid w:val="0065202B"/>
    <w:rsid w:val="00654725"/>
    <w:rsid w:val="00655F55"/>
    <w:rsid w:val="00656F0D"/>
    <w:rsid w:val="006579FC"/>
    <w:rsid w:val="00660819"/>
    <w:rsid w:val="00660D39"/>
    <w:rsid w:val="00661826"/>
    <w:rsid w:val="0066522E"/>
    <w:rsid w:val="00665420"/>
    <w:rsid w:val="0066691E"/>
    <w:rsid w:val="00674E24"/>
    <w:rsid w:val="006834FF"/>
    <w:rsid w:val="00684962"/>
    <w:rsid w:val="00686879"/>
    <w:rsid w:val="00692391"/>
    <w:rsid w:val="00692650"/>
    <w:rsid w:val="00696F12"/>
    <w:rsid w:val="006A158D"/>
    <w:rsid w:val="006A1E5E"/>
    <w:rsid w:val="006A2E73"/>
    <w:rsid w:val="006A2F40"/>
    <w:rsid w:val="006A3824"/>
    <w:rsid w:val="006A45CD"/>
    <w:rsid w:val="006A59E1"/>
    <w:rsid w:val="006A78DF"/>
    <w:rsid w:val="006B081E"/>
    <w:rsid w:val="006B1C02"/>
    <w:rsid w:val="006B280D"/>
    <w:rsid w:val="006B28A1"/>
    <w:rsid w:val="006B4650"/>
    <w:rsid w:val="006B4E7F"/>
    <w:rsid w:val="006B5C12"/>
    <w:rsid w:val="006B6CB8"/>
    <w:rsid w:val="006B6F4C"/>
    <w:rsid w:val="006C22B3"/>
    <w:rsid w:val="006C36C6"/>
    <w:rsid w:val="006C45E7"/>
    <w:rsid w:val="006C4621"/>
    <w:rsid w:val="006C47F4"/>
    <w:rsid w:val="006C571B"/>
    <w:rsid w:val="006D0D2E"/>
    <w:rsid w:val="006D12BB"/>
    <w:rsid w:val="006D1422"/>
    <w:rsid w:val="006D1954"/>
    <w:rsid w:val="006D2E4A"/>
    <w:rsid w:val="006D3F3B"/>
    <w:rsid w:val="006D5555"/>
    <w:rsid w:val="006D74C9"/>
    <w:rsid w:val="006D78EA"/>
    <w:rsid w:val="006D7933"/>
    <w:rsid w:val="006D7F1D"/>
    <w:rsid w:val="006E00E0"/>
    <w:rsid w:val="006E0375"/>
    <w:rsid w:val="006E2B0F"/>
    <w:rsid w:val="006E2B2A"/>
    <w:rsid w:val="006E7D73"/>
    <w:rsid w:val="006F14D1"/>
    <w:rsid w:val="006F2199"/>
    <w:rsid w:val="006F79C9"/>
    <w:rsid w:val="006F7DF3"/>
    <w:rsid w:val="00700723"/>
    <w:rsid w:val="00700B65"/>
    <w:rsid w:val="00702722"/>
    <w:rsid w:val="00705901"/>
    <w:rsid w:val="00712322"/>
    <w:rsid w:val="00715634"/>
    <w:rsid w:val="00715A6C"/>
    <w:rsid w:val="00716064"/>
    <w:rsid w:val="00723DCB"/>
    <w:rsid w:val="00725DE4"/>
    <w:rsid w:val="00732547"/>
    <w:rsid w:val="007341C4"/>
    <w:rsid w:val="0073537C"/>
    <w:rsid w:val="00740A62"/>
    <w:rsid w:val="00742345"/>
    <w:rsid w:val="007515C8"/>
    <w:rsid w:val="00756777"/>
    <w:rsid w:val="00756FD3"/>
    <w:rsid w:val="00760EF3"/>
    <w:rsid w:val="007621B8"/>
    <w:rsid w:val="00763F95"/>
    <w:rsid w:val="00771CBB"/>
    <w:rsid w:val="00782346"/>
    <w:rsid w:val="00785E88"/>
    <w:rsid w:val="00785EFA"/>
    <w:rsid w:val="00786916"/>
    <w:rsid w:val="0078733D"/>
    <w:rsid w:val="007915B8"/>
    <w:rsid w:val="00792A42"/>
    <w:rsid w:val="00794C76"/>
    <w:rsid w:val="007975BD"/>
    <w:rsid w:val="007A1A66"/>
    <w:rsid w:val="007A2868"/>
    <w:rsid w:val="007A4BF6"/>
    <w:rsid w:val="007A7558"/>
    <w:rsid w:val="007A7AC3"/>
    <w:rsid w:val="007B15A9"/>
    <w:rsid w:val="007B2099"/>
    <w:rsid w:val="007B31F5"/>
    <w:rsid w:val="007B335C"/>
    <w:rsid w:val="007B4EFD"/>
    <w:rsid w:val="007B589E"/>
    <w:rsid w:val="007B6448"/>
    <w:rsid w:val="007C67C5"/>
    <w:rsid w:val="007D18C8"/>
    <w:rsid w:val="007D4537"/>
    <w:rsid w:val="007D7274"/>
    <w:rsid w:val="007E2C4D"/>
    <w:rsid w:val="007E5716"/>
    <w:rsid w:val="007F00C4"/>
    <w:rsid w:val="007F2154"/>
    <w:rsid w:val="007F3DD8"/>
    <w:rsid w:val="007F4651"/>
    <w:rsid w:val="007F5F48"/>
    <w:rsid w:val="007F759C"/>
    <w:rsid w:val="00800E1B"/>
    <w:rsid w:val="00803987"/>
    <w:rsid w:val="00803FFC"/>
    <w:rsid w:val="0080548C"/>
    <w:rsid w:val="008068A5"/>
    <w:rsid w:val="00810172"/>
    <w:rsid w:val="00811D80"/>
    <w:rsid w:val="00815B11"/>
    <w:rsid w:val="0081773D"/>
    <w:rsid w:val="008201A2"/>
    <w:rsid w:val="00822467"/>
    <w:rsid w:val="008242CF"/>
    <w:rsid w:val="00825380"/>
    <w:rsid w:val="00826A97"/>
    <w:rsid w:val="00826EE3"/>
    <w:rsid w:val="008339DA"/>
    <w:rsid w:val="00842E1A"/>
    <w:rsid w:val="008434E8"/>
    <w:rsid w:val="00845E02"/>
    <w:rsid w:val="008551B1"/>
    <w:rsid w:val="00860087"/>
    <w:rsid w:val="0086275B"/>
    <w:rsid w:val="008639CE"/>
    <w:rsid w:val="00866370"/>
    <w:rsid w:val="008664A5"/>
    <w:rsid w:val="00867177"/>
    <w:rsid w:val="008702B0"/>
    <w:rsid w:val="0087081D"/>
    <w:rsid w:val="00870E72"/>
    <w:rsid w:val="00874342"/>
    <w:rsid w:val="0087768C"/>
    <w:rsid w:val="008837E0"/>
    <w:rsid w:val="0088447B"/>
    <w:rsid w:val="00884DB4"/>
    <w:rsid w:val="00885312"/>
    <w:rsid w:val="00886914"/>
    <w:rsid w:val="00887B3A"/>
    <w:rsid w:val="00892029"/>
    <w:rsid w:val="008A02F1"/>
    <w:rsid w:val="008A578F"/>
    <w:rsid w:val="008A5CF3"/>
    <w:rsid w:val="008A64F1"/>
    <w:rsid w:val="008A7C5D"/>
    <w:rsid w:val="008B5755"/>
    <w:rsid w:val="008B71EF"/>
    <w:rsid w:val="008D4C66"/>
    <w:rsid w:val="008D4DA7"/>
    <w:rsid w:val="008E4EBF"/>
    <w:rsid w:val="008E7514"/>
    <w:rsid w:val="008F00CE"/>
    <w:rsid w:val="008F217B"/>
    <w:rsid w:val="008F3822"/>
    <w:rsid w:val="008F3D7D"/>
    <w:rsid w:val="008F52DF"/>
    <w:rsid w:val="00900810"/>
    <w:rsid w:val="00900DAA"/>
    <w:rsid w:val="00901E94"/>
    <w:rsid w:val="009131A2"/>
    <w:rsid w:val="009134A5"/>
    <w:rsid w:val="00915ACD"/>
    <w:rsid w:val="00920173"/>
    <w:rsid w:val="0092594A"/>
    <w:rsid w:val="00925CCC"/>
    <w:rsid w:val="0093220A"/>
    <w:rsid w:val="00932719"/>
    <w:rsid w:val="009362D9"/>
    <w:rsid w:val="009458AF"/>
    <w:rsid w:val="00947513"/>
    <w:rsid w:val="00950502"/>
    <w:rsid w:val="00951396"/>
    <w:rsid w:val="009554C1"/>
    <w:rsid w:val="00963A14"/>
    <w:rsid w:val="0096722D"/>
    <w:rsid w:val="00967243"/>
    <w:rsid w:val="0096782E"/>
    <w:rsid w:val="00971623"/>
    <w:rsid w:val="009729B0"/>
    <w:rsid w:val="00974198"/>
    <w:rsid w:val="00975275"/>
    <w:rsid w:val="009757D5"/>
    <w:rsid w:val="009802CA"/>
    <w:rsid w:val="009821DA"/>
    <w:rsid w:val="009838D4"/>
    <w:rsid w:val="00984A82"/>
    <w:rsid w:val="00986D8B"/>
    <w:rsid w:val="0099189C"/>
    <w:rsid w:val="00995581"/>
    <w:rsid w:val="00996216"/>
    <w:rsid w:val="00996B12"/>
    <w:rsid w:val="009A1216"/>
    <w:rsid w:val="009A2A4F"/>
    <w:rsid w:val="009A474A"/>
    <w:rsid w:val="009A60BA"/>
    <w:rsid w:val="009B3A92"/>
    <w:rsid w:val="009B46FB"/>
    <w:rsid w:val="009B7477"/>
    <w:rsid w:val="009C1940"/>
    <w:rsid w:val="009C588B"/>
    <w:rsid w:val="009D32C8"/>
    <w:rsid w:val="009D3479"/>
    <w:rsid w:val="009D51AF"/>
    <w:rsid w:val="009D60A1"/>
    <w:rsid w:val="009E1FBA"/>
    <w:rsid w:val="009E2C59"/>
    <w:rsid w:val="009E3CE6"/>
    <w:rsid w:val="009E672A"/>
    <w:rsid w:val="009F6485"/>
    <w:rsid w:val="00A003E7"/>
    <w:rsid w:val="00A00914"/>
    <w:rsid w:val="00A02E4B"/>
    <w:rsid w:val="00A12CC9"/>
    <w:rsid w:val="00A14B3E"/>
    <w:rsid w:val="00A14B9B"/>
    <w:rsid w:val="00A17DC4"/>
    <w:rsid w:val="00A26ABE"/>
    <w:rsid w:val="00A27AAC"/>
    <w:rsid w:val="00A320E6"/>
    <w:rsid w:val="00A3778B"/>
    <w:rsid w:val="00A40E94"/>
    <w:rsid w:val="00A41647"/>
    <w:rsid w:val="00A45CB1"/>
    <w:rsid w:val="00A45F57"/>
    <w:rsid w:val="00A463F7"/>
    <w:rsid w:val="00A47A51"/>
    <w:rsid w:val="00A47CE8"/>
    <w:rsid w:val="00A540C0"/>
    <w:rsid w:val="00A57197"/>
    <w:rsid w:val="00A61C00"/>
    <w:rsid w:val="00A6339C"/>
    <w:rsid w:val="00A67193"/>
    <w:rsid w:val="00A70FA4"/>
    <w:rsid w:val="00A712CD"/>
    <w:rsid w:val="00A73C8F"/>
    <w:rsid w:val="00A748EC"/>
    <w:rsid w:val="00A7787C"/>
    <w:rsid w:val="00A828B7"/>
    <w:rsid w:val="00A8792B"/>
    <w:rsid w:val="00A87B98"/>
    <w:rsid w:val="00A9043C"/>
    <w:rsid w:val="00A92325"/>
    <w:rsid w:val="00A94BD7"/>
    <w:rsid w:val="00AA24F0"/>
    <w:rsid w:val="00AA27BC"/>
    <w:rsid w:val="00AA3AE0"/>
    <w:rsid w:val="00AA56E0"/>
    <w:rsid w:val="00AA67DD"/>
    <w:rsid w:val="00AB3315"/>
    <w:rsid w:val="00AB3D7F"/>
    <w:rsid w:val="00AB547F"/>
    <w:rsid w:val="00AB55C0"/>
    <w:rsid w:val="00AB7733"/>
    <w:rsid w:val="00AC2E2B"/>
    <w:rsid w:val="00AC33BE"/>
    <w:rsid w:val="00AC448A"/>
    <w:rsid w:val="00AC5C0A"/>
    <w:rsid w:val="00AC5D80"/>
    <w:rsid w:val="00AC75EE"/>
    <w:rsid w:val="00AD7AAE"/>
    <w:rsid w:val="00AD7B1A"/>
    <w:rsid w:val="00AE05E2"/>
    <w:rsid w:val="00AE740A"/>
    <w:rsid w:val="00AE7AF3"/>
    <w:rsid w:val="00AF2398"/>
    <w:rsid w:val="00AF5EE8"/>
    <w:rsid w:val="00B0293E"/>
    <w:rsid w:val="00B02C9A"/>
    <w:rsid w:val="00B040A6"/>
    <w:rsid w:val="00B0607B"/>
    <w:rsid w:val="00B06AE0"/>
    <w:rsid w:val="00B1045D"/>
    <w:rsid w:val="00B1248C"/>
    <w:rsid w:val="00B15FFC"/>
    <w:rsid w:val="00B167B2"/>
    <w:rsid w:val="00B167C3"/>
    <w:rsid w:val="00B21B18"/>
    <w:rsid w:val="00B3387D"/>
    <w:rsid w:val="00B406EE"/>
    <w:rsid w:val="00B41463"/>
    <w:rsid w:val="00B443C5"/>
    <w:rsid w:val="00B45DB2"/>
    <w:rsid w:val="00B47156"/>
    <w:rsid w:val="00B479F3"/>
    <w:rsid w:val="00B50FD2"/>
    <w:rsid w:val="00B527B6"/>
    <w:rsid w:val="00B56AD5"/>
    <w:rsid w:val="00B5744A"/>
    <w:rsid w:val="00B57FAC"/>
    <w:rsid w:val="00B619F2"/>
    <w:rsid w:val="00B64F25"/>
    <w:rsid w:val="00B65B8F"/>
    <w:rsid w:val="00B65BD6"/>
    <w:rsid w:val="00B72113"/>
    <w:rsid w:val="00B7308B"/>
    <w:rsid w:val="00B753E4"/>
    <w:rsid w:val="00B76723"/>
    <w:rsid w:val="00B7691A"/>
    <w:rsid w:val="00B8023D"/>
    <w:rsid w:val="00B811AC"/>
    <w:rsid w:val="00B81730"/>
    <w:rsid w:val="00B81BAD"/>
    <w:rsid w:val="00B81F94"/>
    <w:rsid w:val="00B82294"/>
    <w:rsid w:val="00B83EAD"/>
    <w:rsid w:val="00B84011"/>
    <w:rsid w:val="00B84781"/>
    <w:rsid w:val="00B8602C"/>
    <w:rsid w:val="00B95362"/>
    <w:rsid w:val="00BA31A0"/>
    <w:rsid w:val="00BB06BB"/>
    <w:rsid w:val="00BB73C3"/>
    <w:rsid w:val="00BC3E4D"/>
    <w:rsid w:val="00BC5679"/>
    <w:rsid w:val="00BC6AA2"/>
    <w:rsid w:val="00BD2A98"/>
    <w:rsid w:val="00BD40E4"/>
    <w:rsid w:val="00BD483E"/>
    <w:rsid w:val="00BD61CE"/>
    <w:rsid w:val="00BD633E"/>
    <w:rsid w:val="00BD641C"/>
    <w:rsid w:val="00BD7641"/>
    <w:rsid w:val="00BD7D4E"/>
    <w:rsid w:val="00BE1BEE"/>
    <w:rsid w:val="00BE3E7A"/>
    <w:rsid w:val="00BF21CB"/>
    <w:rsid w:val="00BF2946"/>
    <w:rsid w:val="00BF2947"/>
    <w:rsid w:val="00BF3665"/>
    <w:rsid w:val="00BF3DEB"/>
    <w:rsid w:val="00C0206F"/>
    <w:rsid w:val="00C10E77"/>
    <w:rsid w:val="00C11A66"/>
    <w:rsid w:val="00C12ADF"/>
    <w:rsid w:val="00C1517F"/>
    <w:rsid w:val="00C23664"/>
    <w:rsid w:val="00C24A13"/>
    <w:rsid w:val="00C25CF1"/>
    <w:rsid w:val="00C26ECE"/>
    <w:rsid w:val="00C27491"/>
    <w:rsid w:val="00C27ADF"/>
    <w:rsid w:val="00C340DD"/>
    <w:rsid w:val="00C35FD1"/>
    <w:rsid w:val="00C44A4E"/>
    <w:rsid w:val="00C46469"/>
    <w:rsid w:val="00C51998"/>
    <w:rsid w:val="00C53628"/>
    <w:rsid w:val="00C53A5C"/>
    <w:rsid w:val="00C606B2"/>
    <w:rsid w:val="00C61161"/>
    <w:rsid w:val="00C661E1"/>
    <w:rsid w:val="00C6693E"/>
    <w:rsid w:val="00C704A0"/>
    <w:rsid w:val="00C738D1"/>
    <w:rsid w:val="00C74E00"/>
    <w:rsid w:val="00C83768"/>
    <w:rsid w:val="00C86620"/>
    <w:rsid w:val="00C91A3A"/>
    <w:rsid w:val="00C93B2F"/>
    <w:rsid w:val="00C96279"/>
    <w:rsid w:val="00C965A0"/>
    <w:rsid w:val="00C96FAD"/>
    <w:rsid w:val="00CA0D8D"/>
    <w:rsid w:val="00CA44F6"/>
    <w:rsid w:val="00CA5598"/>
    <w:rsid w:val="00CA6BA9"/>
    <w:rsid w:val="00CB6C94"/>
    <w:rsid w:val="00CC2308"/>
    <w:rsid w:val="00CC365F"/>
    <w:rsid w:val="00CD540C"/>
    <w:rsid w:val="00CD6807"/>
    <w:rsid w:val="00CD6AC2"/>
    <w:rsid w:val="00CD78D2"/>
    <w:rsid w:val="00CE083A"/>
    <w:rsid w:val="00CE2700"/>
    <w:rsid w:val="00CE667B"/>
    <w:rsid w:val="00CF05DF"/>
    <w:rsid w:val="00CF196A"/>
    <w:rsid w:val="00CF4EF3"/>
    <w:rsid w:val="00CF55EE"/>
    <w:rsid w:val="00D02B05"/>
    <w:rsid w:val="00D03EFF"/>
    <w:rsid w:val="00D04001"/>
    <w:rsid w:val="00D05CD6"/>
    <w:rsid w:val="00D060F4"/>
    <w:rsid w:val="00D06FCB"/>
    <w:rsid w:val="00D11415"/>
    <w:rsid w:val="00D11F37"/>
    <w:rsid w:val="00D1234E"/>
    <w:rsid w:val="00D1322A"/>
    <w:rsid w:val="00D135DD"/>
    <w:rsid w:val="00D20CB0"/>
    <w:rsid w:val="00D21BBB"/>
    <w:rsid w:val="00D22862"/>
    <w:rsid w:val="00D230E5"/>
    <w:rsid w:val="00D32476"/>
    <w:rsid w:val="00D35EB1"/>
    <w:rsid w:val="00D36C01"/>
    <w:rsid w:val="00D513A7"/>
    <w:rsid w:val="00D523E1"/>
    <w:rsid w:val="00D532B2"/>
    <w:rsid w:val="00D533F5"/>
    <w:rsid w:val="00D55749"/>
    <w:rsid w:val="00D570AF"/>
    <w:rsid w:val="00D62379"/>
    <w:rsid w:val="00D716BC"/>
    <w:rsid w:val="00D71F7D"/>
    <w:rsid w:val="00D74D52"/>
    <w:rsid w:val="00D74EEA"/>
    <w:rsid w:val="00D82433"/>
    <w:rsid w:val="00D82EE6"/>
    <w:rsid w:val="00D834AC"/>
    <w:rsid w:val="00D84545"/>
    <w:rsid w:val="00D85FF8"/>
    <w:rsid w:val="00DA6FE9"/>
    <w:rsid w:val="00DA7298"/>
    <w:rsid w:val="00DB191D"/>
    <w:rsid w:val="00DB3D01"/>
    <w:rsid w:val="00DC0CFB"/>
    <w:rsid w:val="00DC2081"/>
    <w:rsid w:val="00DC2A7F"/>
    <w:rsid w:val="00DC3A12"/>
    <w:rsid w:val="00DC40C6"/>
    <w:rsid w:val="00DC5621"/>
    <w:rsid w:val="00DC7BE7"/>
    <w:rsid w:val="00DD5FDC"/>
    <w:rsid w:val="00DE1E6B"/>
    <w:rsid w:val="00DE274F"/>
    <w:rsid w:val="00DE3EC3"/>
    <w:rsid w:val="00DE4F8A"/>
    <w:rsid w:val="00DE695A"/>
    <w:rsid w:val="00E010EE"/>
    <w:rsid w:val="00E04C36"/>
    <w:rsid w:val="00E07483"/>
    <w:rsid w:val="00E101C7"/>
    <w:rsid w:val="00E1194A"/>
    <w:rsid w:val="00E128BB"/>
    <w:rsid w:val="00E14447"/>
    <w:rsid w:val="00E22166"/>
    <w:rsid w:val="00E22FDF"/>
    <w:rsid w:val="00E26927"/>
    <w:rsid w:val="00E275BE"/>
    <w:rsid w:val="00E32489"/>
    <w:rsid w:val="00E34F6B"/>
    <w:rsid w:val="00E4037E"/>
    <w:rsid w:val="00E4292A"/>
    <w:rsid w:val="00E42FE7"/>
    <w:rsid w:val="00E44667"/>
    <w:rsid w:val="00E464D5"/>
    <w:rsid w:val="00E46AB0"/>
    <w:rsid w:val="00E5218A"/>
    <w:rsid w:val="00E5337C"/>
    <w:rsid w:val="00E5491E"/>
    <w:rsid w:val="00E54937"/>
    <w:rsid w:val="00E61481"/>
    <w:rsid w:val="00E64C47"/>
    <w:rsid w:val="00E675A4"/>
    <w:rsid w:val="00E67B27"/>
    <w:rsid w:val="00E71D86"/>
    <w:rsid w:val="00E748B7"/>
    <w:rsid w:val="00E76DFF"/>
    <w:rsid w:val="00E7724F"/>
    <w:rsid w:val="00E82C07"/>
    <w:rsid w:val="00E8524C"/>
    <w:rsid w:val="00E85FC4"/>
    <w:rsid w:val="00E86AAD"/>
    <w:rsid w:val="00E872FC"/>
    <w:rsid w:val="00E922D5"/>
    <w:rsid w:val="00EA01B3"/>
    <w:rsid w:val="00EA0985"/>
    <w:rsid w:val="00EA20B4"/>
    <w:rsid w:val="00EB0AC9"/>
    <w:rsid w:val="00EB119B"/>
    <w:rsid w:val="00EB167F"/>
    <w:rsid w:val="00EB3616"/>
    <w:rsid w:val="00EB4486"/>
    <w:rsid w:val="00EB5133"/>
    <w:rsid w:val="00EB5ED7"/>
    <w:rsid w:val="00EB5F37"/>
    <w:rsid w:val="00EB5FB9"/>
    <w:rsid w:val="00EB6E1C"/>
    <w:rsid w:val="00EB7924"/>
    <w:rsid w:val="00EC637F"/>
    <w:rsid w:val="00EC64D2"/>
    <w:rsid w:val="00ED25EE"/>
    <w:rsid w:val="00ED77EE"/>
    <w:rsid w:val="00ED7DA3"/>
    <w:rsid w:val="00EE0584"/>
    <w:rsid w:val="00EE1ED6"/>
    <w:rsid w:val="00EE1FC5"/>
    <w:rsid w:val="00EE200B"/>
    <w:rsid w:val="00EE2E45"/>
    <w:rsid w:val="00EE37FA"/>
    <w:rsid w:val="00EE3CEE"/>
    <w:rsid w:val="00EF2421"/>
    <w:rsid w:val="00EF2730"/>
    <w:rsid w:val="00EF3D73"/>
    <w:rsid w:val="00EF5B96"/>
    <w:rsid w:val="00EF7125"/>
    <w:rsid w:val="00F01B54"/>
    <w:rsid w:val="00F01CE6"/>
    <w:rsid w:val="00F12884"/>
    <w:rsid w:val="00F12CE1"/>
    <w:rsid w:val="00F12F8B"/>
    <w:rsid w:val="00F170D5"/>
    <w:rsid w:val="00F24C62"/>
    <w:rsid w:val="00F2538C"/>
    <w:rsid w:val="00F306C2"/>
    <w:rsid w:val="00F406C5"/>
    <w:rsid w:val="00F41BB9"/>
    <w:rsid w:val="00F42121"/>
    <w:rsid w:val="00F46C1C"/>
    <w:rsid w:val="00F50E4B"/>
    <w:rsid w:val="00F519F1"/>
    <w:rsid w:val="00F53773"/>
    <w:rsid w:val="00F55688"/>
    <w:rsid w:val="00F60DDA"/>
    <w:rsid w:val="00F6261F"/>
    <w:rsid w:val="00F6317B"/>
    <w:rsid w:val="00F65D97"/>
    <w:rsid w:val="00F67355"/>
    <w:rsid w:val="00F71A7E"/>
    <w:rsid w:val="00F72651"/>
    <w:rsid w:val="00F77378"/>
    <w:rsid w:val="00F8672A"/>
    <w:rsid w:val="00F93D7A"/>
    <w:rsid w:val="00F952C8"/>
    <w:rsid w:val="00F95C3F"/>
    <w:rsid w:val="00F96811"/>
    <w:rsid w:val="00FA22D0"/>
    <w:rsid w:val="00FA2876"/>
    <w:rsid w:val="00FA3117"/>
    <w:rsid w:val="00FA43B6"/>
    <w:rsid w:val="00FB19D1"/>
    <w:rsid w:val="00FB2283"/>
    <w:rsid w:val="00FB3B9F"/>
    <w:rsid w:val="00FB5A64"/>
    <w:rsid w:val="00FC00D4"/>
    <w:rsid w:val="00FC4D53"/>
    <w:rsid w:val="00FC6023"/>
    <w:rsid w:val="00FC7411"/>
    <w:rsid w:val="00FC7E7B"/>
    <w:rsid w:val="00FD2C70"/>
    <w:rsid w:val="00FD4F4D"/>
    <w:rsid w:val="00FD5C4A"/>
    <w:rsid w:val="00FE16A5"/>
    <w:rsid w:val="00FE2792"/>
    <w:rsid w:val="00FE294E"/>
    <w:rsid w:val="00FE32B6"/>
    <w:rsid w:val="00FE4224"/>
    <w:rsid w:val="00FE4449"/>
    <w:rsid w:val="00FE4D50"/>
    <w:rsid w:val="00FE5EAA"/>
    <w:rsid w:val="00FE60A5"/>
    <w:rsid w:val="00FF0667"/>
    <w:rsid w:val="00FF07FE"/>
    <w:rsid w:val="00FF7F8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1AB1919"/>
  <w15:docId w15:val="{D6151B1F-2897-4F04-BF09-C31FF29D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fr-FR"/>
    </w:rPr>
  </w:style>
  <w:style w:type="character" w:customStyle="1" w:styleId="berschrift2Zchn">
    <w:name w:val="Überschrift 2 Zchn"/>
    <w:basedOn w:val="Absatz-Standardschriftart"/>
    <w:link w:val="berschrift2"/>
    <w:uiPriority w:val="9"/>
    <w:rsid w:val="005E079B"/>
    <w:rPr>
      <w:rFonts w:asciiTheme="majorHAnsi" w:eastAsiaTheme="majorEastAsia" w:hAnsiTheme="majorHAnsi" w:cstheme="majorBidi"/>
      <w:b/>
      <w:bCs/>
      <w:color w:val="004A99" w:themeColor="accent1"/>
      <w:szCs w:val="26"/>
      <w:lang w:val="fr-FR"/>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fr-FR"/>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fr-FR"/>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fr-FR"/>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Kommentarzeichen">
    <w:name w:val="annotation reference"/>
    <w:basedOn w:val="Absatz-Standardschriftart"/>
    <w:uiPriority w:val="99"/>
    <w:semiHidden/>
    <w:unhideWhenUsed/>
    <w:rsid w:val="0017008A"/>
    <w:rPr>
      <w:sz w:val="16"/>
      <w:szCs w:val="16"/>
    </w:rPr>
  </w:style>
  <w:style w:type="paragraph" w:styleId="Kommentartext">
    <w:name w:val="annotation text"/>
    <w:basedOn w:val="Standard"/>
    <w:link w:val="KommentartextZchn"/>
    <w:uiPriority w:val="99"/>
    <w:semiHidden/>
    <w:unhideWhenUsed/>
    <w:rsid w:val="0017008A"/>
  </w:style>
  <w:style w:type="character" w:customStyle="1" w:styleId="KommentartextZchn">
    <w:name w:val="Kommentartext Zchn"/>
    <w:basedOn w:val="Absatz-Standardschriftart"/>
    <w:link w:val="Kommentartext"/>
    <w:uiPriority w:val="99"/>
    <w:semiHidden/>
    <w:rsid w:val="0017008A"/>
    <w:rPr>
      <w:rFonts w:ascii="TheSansDM" w:hAnsi="TheSansDM"/>
    </w:rPr>
  </w:style>
  <w:style w:type="paragraph" w:styleId="Kommentarthema">
    <w:name w:val="annotation subject"/>
    <w:basedOn w:val="Kommentartext"/>
    <w:next w:val="Kommentartext"/>
    <w:link w:val="KommentarthemaZchn"/>
    <w:uiPriority w:val="99"/>
    <w:semiHidden/>
    <w:unhideWhenUsed/>
    <w:rsid w:val="0017008A"/>
    <w:rPr>
      <w:b/>
      <w:bCs/>
    </w:rPr>
  </w:style>
  <w:style w:type="character" w:customStyle="1" w:styleId="KommentarthemaZchn">
    <w:name w:val="Kommentarthema Zchn"/>
    <w:basedOn w:val="KommentartextZchn"/>
    <w:link w:val="Kommentarthema"/>
    <w:uiPriority w:val="99"/>
    <w:semiHidden/>
    <w:rsid w:val="0017008A"/>
    <w:rPr>
      <w:rFonts w:ascii="TheSansDM" w:hAnsi="TheSansDM"/>
      <w:b/>
      <w:bCs/>
    </w:rPr>
  </w:style>
  <w:style w:type="paragraph" w:styleId="berarbeitung">
    <w:name w:val="Revision"/>
    <w:hidden/>
    <w:uiPriority w:val="99"/>
    <w:semiHidden/>
    <w:rsid w:val="003426A8"/>
    <w:rPr>
      <w:rFonts w:ascii="TheSansDM" w:hAnsi="TheSansDM"/>
    </w:rPr>
  </w:style>
  <w:style w:type="character" w:customStyle="1" w:styleId="clean">
    <w:name w:val="clean"/>
    <w:basedOn w:val="Absatz-Standardschriftart"/>
    <w:rsid w:val="002924B9"/>
  </w:style>
  <w:style w:type="character" w:customStyle="1" w:styleId="copy">
    <w:name w:val="copy"/>
    <w:basedOn w:val="Absatz-Standardschriftart"/>
    <w:rsid w:val="002924B9"/>
  </w:style>
  <w:style w:type="paragraph" w:styleId="Textkrper">
    <w:name w:val="Body Text"/>
    <w:basedOn w:val="Standard"/>
    <w:link w:val="TextkrperZchn"/>
    <w:rsid w:val="002924B9"/>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TextkrperZchn">
    <w:name w:val="Textkörper Zchn"/>
    <w:basedOn w:val="Absatz-Standardschriftart"/>
    <w:link w:val="Textkrper"/>
    <w:rsid w:val="002924B9"/>
    <w:rPr>
      <w:rFonts w:ascii="Liberation Serif" w:eastAsia="Droid Sans Fallback" w:hAnsi="Liberation Serif" w:cs="FreeSans"/>
      <w:kern w:val="1"/>
      <w:sz w:val="24"/>
      <w:szCs w:val="24"/>
      <w:lang w:val="fr-FR" w:eastAsia="zh-CN" w:bidi="hi-IN"/>
    </w:rPr>
  </w:style>
  <w:style w:type="character" w:styleId="Hervorhebung">
    <w:name w:val="Emphasis"/>
    <w:basedOn w:val="Absatz-Standardschriftart"/>
    <w:uiPriority w:val="20"/>
    <w:qFormat/>
    <w:rsid w:val="002924B9"/>
    <w:rPr>
      <w:i/>
      <w:iCs/>
    </w:rPr>
  </w:style>
  <w:style w:type="character" w:styleId="Hyperlink">
    <w:name w:val="Hyperlink"/>
    <w:basedOn w:val="Absatz-Standardschriftart"/>
    <w:uiPriority w:val="99"/>
    <w:unhideWhenUsed/>
    <w:rsid w:val="002924B9"/>
    <w:rPr>
      <w:color w:val="000000" w:themeColor="hyperlink"/>
      <w:u w:val="single"/>
    </w:rPr>
  </w:style>
  <w:style w:type="paragraph" w:styleId="Listenabsatz">
    <w:name w:val="List Paragraph"/>
    <w:basedOn w:val="Standard"/>
    <w:uiPriority w:val="34"/>
    <w:semiHidden/>
    <w:qFormat/>
    <w:rsid w:val="00635FC5"/>
    <w:pPr>
      <w:ind w:left="720"/>
      <w:contextualSpacing/>
    </w:pPr>
  </w:style>
  <w:style w:type="character" w:customStyle="1" w:styleId="UnresolvedMention1">
    <w:name w:val="Unresolved Mention1"/>
    <w:basedOn w:val="Absatz-Standardschriftart"/>
    <w:uiPriority w:val="99"/>
    <w:semiHidden/>
    <w:unhideWhenUsed/>
    <w:rsid w:val="00626547"/>
    <w:rPr>
      <w:color w:val="605E5C"/>
      <w:shd w:val="clear" w:color="auto" w:fill="E1DFDD"/>
    </w:rPr>
  </w:style>
  <w:style w:type="character" w:customStyle="1" w:styleId="UnresolvedMention">
    <w:name w:val="Unresolved Mention"/>
    <w:basedOn w:val="Absatz-Standardschriftart"/>
    <w:uiPriority w:val="99"/>
    <w:semiHidden/>
    <w:unhideWhenUsed/>
    <w:rsid w:val="00B753E4"/>
    <w:rPr>
      <w:color w:val="605E5C"/>
      <w:shd w:val="clear" w:color="auto" w:fill="E1DFDD"/>
    </w:rPr>
  </w:style>
  <w:style w:type="paragraph" w:styleId="StandardWeb">
    <w:name w:val="Normal (Web)"/>
    <w:basedOn w:val="Standard"/>
    <w:uiPriority w:val="99"/>
    <w:semiHidden/>
    <w:unhideWhenUsed/>
    <w:rsid w:val="00BE3E7A"/>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BE3E7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7609">
      <w:bodyDiv w:val="1"/>
      <w:marLeft w:val="0"/>
      <w:marRight w:val="0"/>
      <w:marTop w:val="0"/>
      <w:marBottom w:val="0"/>
      <w:divBdr>
        <w:top w:val="none" w:sz="0" w:space="0" w:color="auto"/>
        <w:left w:val="none" w:sz="0" w:space="0" w:color="auto"/>
        <w:bottom w:val="none" w:sz="0" w:space="0" w:color="auto"/>
        <w:right w:val="none" w:sz="0" w:space="0" w:color="auto"/>
      </w:divBdr>
    </w:div>
    <w:div w:id="118452746">
      <w:bodyDiv w:val="1"/>
      <w:marLeft w:val="0"/>
      <w:marRight w:val="0"/>
      <w:marTop w:val="0"/>
      <w:marBottom w:val="0"/>
      <w:divBdr>
        <w:top w:val="none" w:sz="0" w:space="0" w:color="auto"/>
        <w:left w:val="none" w:sz="0" w:space="0" w:color="auto"/>
        <w:bottom w:val="none" w:sz="0" w:space="0" w:color="auto"/>
        <w:right w:val="none" w:sz="0" w:space="0" w:color="auto"/>
      </w:divBdr>
    </w:div>
    <w:div w:id="131407334">
      <w:bodyDiv w:val="1"/>
      <w:marLeft w:val="0"/>
      <w:marRight w:val="0"/>
      <w:marTop w:val="0"/>
      <w:marBottom w:val="0"/>
      <w:divBdr>
        <w:top w:val="none" w:sz="0" w:space="0" w:color="auto"/>
        <w:left w:val="none" w:sz="0" w:space="0" w:color="auto"/>
        <w:bottom w:val="none" w:sz="0" w:space="0" w:color="auto"/>
        <w:right w:val="none" w:sz="0" w:space="0" w:color="auto"/>
      </w:divBdr>
    </w:div>
    <w:div w:id="174806078">
      <w:bodyDiv w:val="1"/>
      <w:marLeft w:val="0"/>
      <w:marRight w:val="0"/>
      <w:marTop w:val="0"/>
      <w:marBottom w:val="0"/>
      <w:divBdr>
        <w:top w:val="none" w:sz="0" w:space="0" w:color="auto"/>
        <w:left w:val="none" w:sz="0" w:space="0" w:color="auto"/>
        <w:bottom w:val="none" w:sz="0" w:space="0" w:color="auto"/>
        <w:right w:val="none" w:sz="0" w:space="0" w:color="auto"/>
      </w:divBdr>
    </w:div>
    <w:div w:id="324474742">
      <w:bodyDiv w:val="1"/>
      <w:marLeft w:val="0"/>
      <w:marRight w:val="0"/>
      <w:marTop w:val="0"/>
      <w:marBottom w:val="0"/>
      <w:divBdr>
        <w:top w:val="none" w:sz="0" w:space="0" w:color="auto"/>
        <w:left w:val="none" w:sz="0" w:space="0" w:color="auto"/>
        <w:bottom w:val="none" w:sz="0" w:space="0" w:color="auto"/>
        <w:right w:val="none" w:sz="0" w:space="0" w:color="auto"/>
      </w:divBdr>
      <w:divsChild>
        <w:div w:id="978076958">
          <w:marLeft w:val="0"/>
          <w:marRight w:val="0"/>
          <w:marTop w:val="0"/>
          <w:marBottom w:val="0"/>
          <w:divBdr>
            <w:top w:val="none" w:sz="0" w:space="0" w:color="auto"/>
            <w:left w:val="none" w:sz="0" w:space="0" w:color="auto"/>
            <w:bottom w:val="none" w:sz="0" w:space="0" w:color="auto"/>
            <w:right w:val="none" w:sz="0" w:space="0" w:color="auto"/>
          </w:divBdr>
        </w:div>
        <w:div w:id="1064255249">
          <w:marLeft w:val="0"/>
          <w:marRight w:val="0"/>
          <w:marTop w:val="0"/>
          <w:marBottom w:val="300"/>
          <w:divBdr>
            <w:top w:val="none" w:sz="0" w:space="0" w:color="auto"/>
            <w:left w:val="none" w:sz="0" w:space="0" w:color="auto"/>
            <w:bottom w:val="none" w:sz="0" w:space="0" w:color="auto"/>
            <w:right w:val="none" w:sz="0" w:space="0" w:color="auto"/>
          </w:divBdr>
        </w:div>
      </w:divsChild>
    </w:div>
    <w:div w:id="506486633">
      <w:bodyDiv w:val="1"/>
      <w:marLeft w:val="0"/>
      <w:marRight w:val="0"/>
      <w:marTop w:val="0"/>
      <w:marBottom w:val="0"/>
      <w:divBdr>
        <w:top w:val="none" w:sz="0" w:space="0" w:color="auto"/>
        <w:left w:val="none" w:sz="0" w:space="0" w:color="auto"/>
        <w:bottom w:val="none" w:sz="0" w:space="0" w:color="auto"/>
        <w:right w:val="none" w:sz="0" w:space="0" w:color="auto"/>
      </w:divBdr>
    </w:div>
    <w:div w:id="528220743">
      <w:bodyDiv w:val="1"/>
      <w:marLeft w:val="0"/>
      <w:marRight w:val="0"/>
      <w:marTop w:val="0"/>
      <w:marBottom w:val="0"/>
      <w:divBdr>
        <w:top w:val="none" w:sz="0" w:space="0" w:color="auto"/>
        <w:left w:val="none" w:sz="0" w:space="0" w:color="auto"/>
        <w:bottom w:val="none" w:sz="0" w:space="0" w:color="auto"/>
        <w:right w:val="none" w:sz="0" w:space="0" w:color="auto"/>
      </w:divBdr>
    </w:div>
    <w:div w:id="587542097">
      <w:bodyDiv w:val="1"/>
      <w:marLeft w:val="0"/>
      <w:marRight w:val="0"/>
      <w:marTop w:val="0"/>
      <w:marBottom w:val="0"/>
      <w:divBdr>
        <w:top w:val="none" w:sz="0" w:space="0" w:color="auto"/>
        <w:left w:val="none" w:sz="0" w:space="0" w:color="auto"/>
        <w:bottom w:val="none" w:sz="0" w:space="0" w:color="auto"/>
        <w:right w:val="none" w:sz="0" w:space="0" w:color="auto"/>
      </w:divBdr>
    </w:div>
    <w:div w:id="606160781">
      <w:bodyDiv w:val="1"/>
      <w:marLeft w:val="0"/>
      <w:marRight w:val="0"/>
      <w:marTop w:val="0"/>
      <w:marBottom w:val="0"/>
      <w:divBdr>
        <w:top w:val="none" w:sz="0" w:space="0" w:color="auto"/>
        <w:left w:val="none" w:sz="0" w:space="0" w:color="auto"/>
        <w:bottom w:val="none" w:sz="0" w:space="0" w:color="auto"/>
        <w:right w:val="none" w:sz="0" w:space="0" w:color="auto"/>
      </w:divBdr>
    </w:div>
    <w:div w:id="629364333">
      <w:bodyDiv w:val="1"/>
      <w:marLeft w:val="0"/>
      <w:marRight w:val="0"/>
      <w:marTop w:val="0"/>
      <w:marBottom w:val="0"/>
      <w:divBdr>
        <w:top w:val="none" w:sz="0" w:space="0" w:color="auto"/>
        <w:left w:val="none" w:sz="0" w:space="0" w:color="auto"/>
        <w:bottom w:val="none" w:sz="0" w:space="0" w:color="auto"/>
        <w:right w:val="none" w:sz="0" w:space="0" w:color="auto"/>
      </w:divBdr>
      <w:divsChild>
        <w:div w:id="1547176518">
          <w:marLeft w:val="0"/>
          <w:marRight w:val="0"/>
          <w:marTop w:val="0"/>
          <w:marBottom w:val="0"/>
          <w:divBdr>
            <w:top w:val="none" w:sz="0" w:space="0" w:color="auto"/>
            <w:left w:val="none" w:sz="0" w:space="0" w:color="auto"/>
            <w:bottom w:val="none" w:sz="0" w:space="0" w:color="auto"/>
            <w:right w:val="none" w:sz="0" w:space="0" w:color="auto"/>
          </w:divBdr>
          <w:divsChild>
            <w:div w:id="225410893">
              <w:marLeft w:val="0"/>
              <w:marRight w:val="0"/>
              <w:marTop w:val="0"/>
              <w:marBottom w:val="0"/>
              <w:divBdr>
                <w:top w:val="none" w:sz="0" w:space="0" w:color="auto"/>
                <w:left w:val="none" w:sz="0" w:space="0" w:color="auto"/>
                <w:bottom w:val="none" w:sz="0" w:space="0" w:color="auto"/>
                <w:right w:val="none" w:sz="0" w:space="0" w:color="auto"/>
              </w:divBdr>
              <w:divsChild>
                <w:div w:id="16729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72023">
      <w:bodyDiv w:val="1"/>
      <w:marLeft w:val="0"/>
      <w:marRight w:val="0"/>
      <w:marTop w:val="0"/>
      <w:marBottom w:val="0"/>
      <w:divBdr>
        <w:top w:val="none" w:sz="0" w:space="0" w:color="auto"/>
        <w:left w:val="none" w:sz="0" w:space="0" w:color="auto"/>
        <w:bottom w:val="none" w:sz="0" w:space="0" w:color="auto"/>
        <w:right w:val="none" w:sz="0" w:space="0" w:color="auto"/>
      </w:divBdr>
      <w:divsChild>
        <w:div w:id="2037345065">
          <w:marLeft w:val="0"/>
          <w:marRight w:val="0"/>
          <w:marTop w:val="0"/>
          <w:marBottom w:val="0"/>
          <w:divBdr>
            <w:top w:val="none" w:sz="0" w:space="0" w:color="auto"/>
            <w:left w:val="none" w:sz="0" w:space="0" w:color="auto"/>
            <w:bottom w:val="none" w:sz="0" w:space="0" w:color="auto"/>
            <w:right w:val="none" w:sz="0" w:space="0" w:color="auto"/>
          </w:divBdr>
          <w:divsChild>
            <w:div w:id="874387974">
              <w:marLeft w:val="0"/>
              <w:marRight w:val="0"/>
              <w:marTop w:val="0"/>
              <w:marBottom w:val="0"/>
              <w:divBdr>
                <w:top w:val="none" w:sz="0" w:space="0" w:color="auto"/>
                <w:left w:val="none" w:sz="0" w:space="0" w:color="auto"/>
                <w:bottom w:val="none" w:sz="0" w:space="0" w:color="auto"/>
                <w:right w:val="none" w:sz="0" w:space="0" w:color="auto"/>
              </w:divBdr>
              <w:divsChild>
                <w:div w:id="213782874">
                  <w:marLeft w:val="0"/>
                  <w:marRight w:val="0"/>
                  <w:marTop w:val="0"/>
                  <w:marBottom w:val="0"/>
                  <w:divBdr>
                    <w:top w:val="none" w:sz="0" w:space="0" w:color="auto"/>
                    <w:left w:val="none" w:sz="0" w:space="0" w:color="auto"/>
                    <w:bottom w:val="none" w:sz="0" w:space="0" w:color="auto"/>
                    <w:right w:val="none" w:sz="0" w:space="0" w:color="auto"/>
                  </w:divBdr>
                  <w:divsChild>
                    <w:div w:id="1969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8935">
      <w:bodyDiv w:val="1"/>
      <w:marLeft w:val="0"/>
      <w:marRight w:val="0"/>
      <w:marTop w:val="0"/>
      <w:marBottom w:val="0"/>
      <w:divBdr>
        <w:top w:val="none" w:sz="0" w:space="0" w:color="auto"/>
        <w:left w:val="none" w:sz="0" w:space="0" w:color="auto"/>
        <w:bottom w:val="none" w:sz="0" w:space="0" w:color="auto"/>
        <w:right w:val="none" w:sz="0" w:space="0" w:color="auto"/>
      </w:divBdr>
    </w:div>
    <w:div w:id="971061856">
      <w:bodyDiv w:val="1"/>
      <w:marLeft w:val="0"/>
      <w:marRight w:val="0"/>
      <w:marTop w:val="0"/>
      <w:marBottom w:val="0"/>
      <w:divBdr>
        <w:top w:val="none" w:sz="0" w:space="0" w:color="auto"/>
        <w:left w:val="none" w:sz="0" w:space="0" w:color="auto"/>
        <w:bottom w:val="none" w:sz="0" w:space="0" w:color="auto"/>
        <w:right w:val="none" w:sz="0" w:space="0" w:color="auto"/>
      </w:divBdr>
    </w:div>
    <w:div w:id="992174112">
      <w:bodyDiv w:val="1"/>
      <w:marLeft w:val="0"/>
      <w:marRight w:val="0"/>
      <w:marTop w:val="0"/>
      <w:marBottom w:val="0"/>
      <w:divBdr>
        <w:top w:val="none" w:sz="0" w:space="0" w:color="auto"/>
        <w:left w:val="none" w:sz="0" w:space="0" w:color="auto"/>
        <w:bottom w:val="none" w:sz="0" w:space="0" w:color="auto"/>
        <w:right w:val="none" w:sz="0" w:space="0" w:color="auto"/>
      </w:divBdr>
    </w:div>
    <w:div w:id="1013259805">
      <w:bodyDiv w:val="1"/>
      <w:marLeft w:val="0"/>
      <w:marRight w:val="0"/>
      <w:marTop w:val="0"/>
      <w:marBottom w:val="0"/>
      <w:divBdr>
        <w:top w:val="none" w:sz="0" w:space="0" w:color="auto"/>
        <w:left w:val="none" w:sz="0" w:space="0" w:color="auto"/>
        <w:bottom w:val="none" w:sz="0" w:space="0" w:color="auto"/>
        <w:right w:val="none" w:sz="0" w:space="0" w:color="auto"/>
      </w:divBdr>
    </w:div>
    <w:div w:id="1034228288">
      <w:bodyDiv w:val="1"/>
      <w:marLeft w:val="0"/>
      <w:marRight w:val="0"/>
      <w:marTop w:val="0"/>
      <w:marBottom w:val="0"/>
      <w:divBdr>
        <w:top w:val="none" w:sz="0" w:space="0" w:color="auto"/>
        <w:left w:val="none" w:sz="0" w:space="0" w:color="auto"/>
        <w:bottom w:val="none" w:sz="0" w:space="0" w:color="auto"/>
        <w:right w:val="none" w:sz="0" w:space="0" w:color="auto"/>
      </w:divBdr>
    </w:div>
    <w:div w:id="1075250470">
      <w:bodyDiv w:val="1"/>
      <w:marLeft w:val="0"/>
      <w:marRight w:val="0"/>
      <w:marTop w:val="0"/>
      <w:marBottom w:val="0"/>
      <w:divBdr>
        <w:top w:val="none" w:sz="0" w:space="0" w:color="auto"/>
        <w:left w:val="none" w:sz="0" w:space="0" w:color="auto"/>
        <w:bottom w:val="none" w:sz="0" w:space="0" w:color="auto"/>
        <w:right w:val="none" w:sz="0" w:space="0" w:color="auto"/>
      </w:divBdr>
      <w:divsChild>
        <w:div w:id="355159260">
          <w:marLeft w:val="0"/>
          <w:marRight w:val="0"/>
          <w:marTop w:val="0"/>
          <w:marBottom w:val="0"/>
          <w:divBdr>
            <w:top w:val="none" w:sz="0" w:space="0" w:color="auto"/>
            <w:left w:val="none" w:sz="0" w:space="0" w:color="auto"/>
            <w:bottom w:val="none" w:sz="0" w:space="0" w:color="auto"/>
            <w:right w:val="none" w:sz="0" w:space="0" w:color="auto"/>
          </w:divBdr>
        </w:div>
        <w:div w:id="70079202">
          <w:marLeft w:val="0"/>
          <w:marRight w:val="0"/>
          <w:marTop w:val="0"/>
          <w:marBottom w:val="300"/>
          <w:divBdr>
            <w:top w:val="none" w:sz="0" w:space="0" w:color="auto"/>
            <w:left w:val="none" w:sz="0" w:space="0" w:color="auto"/>
            <w:bottom w:val="none" w:sz="0" w:space="0" w:color="auto"/>
            <w:right w:val="none" w:sz="0" w:space="0" w:color="auto"/>
          </w:divBdr>
          <w:divsChild>
            <w:div w:id="6006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6275">
      <w:bodyDiv w:val="1"/>
      <w:marLeft w:val="0"/>
      <w:marRight w:val="0"/>
      <w:marTop w:val="0"/>
      <w:marBottom w:val="0"/>
      <w:divBdr>
        <w:top w:val="none" w:sz="0" w:space="0" w:color="auto"/>
        <w:left w:val="none" w:sz="0" w:space="0" w:color="auto"/>
        <w:bottom w:val="none" w:sz="0" w:space="0" w:color="auto"/>
        <w:right w:val="none" w:sz="0" w:space="0" w:color="auto"/>
      </w:divBdr>
    </w:div>
    <w:div w:id="1114594322">
      <w:bodyDiv w:val="1"/>
      <w:marLeft w:val="0"/>
      <w:marRight w:val="0"/>
      <w:marTop w:val="0"/>
      <w:marBottom w:val="0"/>
      <w:divBdr>
        <w:top w:val="none" w:sz="0" w:space="0" w:color="auto"/>
        <w:left w:val="none" w:sz="0" w:space="0" w:color="auto"/>
        <w:bottom w:val="none" w:sz="0" w:space="0" w:color="auto"/>
        <w:right w:val="none" w:sz="0" w:space="0" w:color="auto"/>
      </w:divBdr>
    </w:div>
    <w:div w:id="1342509665">
      <w:bodyDiv w:val="1"/>
      <w:marLeft w:val="0"/>
      <w:marRight w:val="0"/>
      <w:marTop w:val="0"/>
      <w:marBottom w:val="0"/>
      <w:divBdr>
        <w:top w:val="none" w:sz="0" w:space="0" w:color="auto"/>
        <w:left w:val="none" w:sz="0" w:space="0" w:color="auto"/>
        <w:bottom w:val="none" w:sz="0" w:space="0" w:color="auto"/>
        <w:right w:val="none" w:sz="0" w:space="0" w:color="auto"/>
      </w:divBdr>
    </w:div>
    <w:div w:id="1347906002">
      <w:bodyDiv w:val="1"/>
      <w:marLeft w:val="0"/>
      <w:marRight w:val="0"/>
      <w:marTop w:val="0"/>
      <w:marBottom w:val="0"/>
      <w:divBdr>
        <w:top w:val="none" w:sz="0" w:space="0" w:color="auto"/>
        <w:left w:val="none" w:sz="0" w:space="0" w:color="auto"/>
        <w:bottom w:val="none" w:sz="0" w:space="0" w:color="auto"/>
        <w:right w:val="none" w:sz="0" w:space="0" w:color="auto"/>
      </w:divBdr>
    </w:div>
    <w:div w:id="1479809358">
      <w:bodyDiv w:val="1"/>
      <w:marLeft w:val="0"/>
      <w:marRight w:val="0"/>
      <w:marTop w:val="0"/>
      <w:marBottom w:val="0"/>
      <w:divBdr>
        <w:top w:val="none" w:sz="0" w:space="0" w:color="auto"/>
        <w:left w:val="none" w:sz="0" w:space="0" w:color="auto"/>
        <w:bottom w:val="none" w:sz="0" w:space="0" w:color="auto"/>
        <w:right w:val="none" w:sz="0" w:space="0" w:color="auto"/>
      </w:divBdr>
    </w:div>
    <w:div w:id="1503624730">
      <w:bodyDiv w:val="1"/>
      <w:marLeft w:val="0"/>
      <w:marRight w:val="0"/>
      <w:marTop w:val="0"/>
      <w:marBottom w:val="0"/>
      <w:divBdr>
        <w:top w:val="none" w:sz="0" w:space="0" w:color="auto"/>
        <w:left w:val="none" w:sz="0" w:space="0" w:color="auto"/>
        <w:bottom w:val="none" w:sz="0" w:space="0" w:color="auto"/>
        <w:right w:val="none" w:sz="0" w:space="0" w:color="auto"/>
      </w:divBdr>
    </w:div>
    <w:div w:id="1636369316">
      <w:bodyDiv w:val="1"/>
      <w:marLeft w:val="0"/>
      <w:marRight w:val="0"/>
      <w:marTop w:val="0"/>
      <w:marBottom w:val="0"/>
      <w:divBdr>
        <w:top w:val="none" w:sz="0" w:space="0" w:color="auto"/>
        <w:left w:val="none" w:sz="0" w:space="0" w:color="auto"/>
        <w:bottom w:val="none" w:sz="0" w:space="0" w:color="auto"/>
        <w:right w:val="none" w:sz="0" w:space="0" w:color="auto"/>
      </w:divBdr>
    </w:div>
    <w:div w:id="1856726215">
      <w:bodyDiv w:val="1"/>
      <w:marLeft w:val="0"/>
      <w:marRight w:val="0"/>
      <w:marTop w:val="0"/>
      <w:marBottom w:val="0"/>
      <w:divBdr>
        <w:top w:val="none" w:sz="0" w:space="0" w:color="auto"/>
        <w:left w:val="none" w:sz="0" w:space="0" w:color="auto"/>
        <w:bottom w:val="none" w:sz="0" w:space="0" w:color="auto"/>
        <w:right w:val="none" w:sz="0" w:space="0" w:color="auto"/>
      </w:divBdr>
    </w:div>
    <w:div w:id="1884634225">
      <w:bodyDiv w:val="1"/>
      <w:marLeft w:val="0"/>
      <w:marRight w:val="0"/>
      <w:marTop w:val="0"/>
      <w:marBottom w:val="0"/>
      <w:divBdr>
        <w:top w:val="none" w:sz="0" w:space="0" w:color="auto"/>
        <w:left w:val="none" w:sz="0" w:space="0" w:color="auto"/>
        <w:bottom w:val="none" w:sz="0" w:space="0" w:color="auto"/>
        <w:right w:val="none" w:sz="0" w:space="0" w:color="auto"/>
      </w:divBdr>
      <w:divsChild>
        <w:div w:id="850683160">
          <w:marLeft w:val="0"/>
          <w:marRight w:val="0"/>
          <w:marTop w:val="0"/>
          <w:marBottom w:val="0"/>
          <w:divBdr>
            <w:top w:val="none" w:sz="0" w:space="0" w:color="auto"/>
            <w:left w:val="none" w:sz="0" w:space="0" w:color="auto"/>
            <w:bottom w:val="none" w:sz="0" w:space="0" w:color="auto"/>
            <w:right w:val="none" w:sz="0" w:space="0" w:color="auto"/>
          </w:divBdr>
          <w:divsChild>
            <w:div w:id="195970184">
              <w:marLeft w:val="0"/>
              <w:marRight w:val="0"/>
              <w:marTop w:val="0"/>
              <w:marBottom w:val="0"/>
              <w:divBdr>
                <w:top w:val="none" w:sz="0" w:space="0" w:color="auto"/>
                <w:left w:val="none" w:sz="0" w:space="0" w:color="auto"/>
                <w:bottom w:val="none" w:sz="0" w:space="0" w:color="auto"/>
                <w:right w:val="none" w:sz="0" w:space="0" w:color="auto"/>
              </w:divBdr>
              <w:divsChild>
                <w:div w:id="765423167">
                  <w:marLeft w:val="0"/>
                  <w:marRight w:val="0"/>
                  <w:marTop w:val="0"/>
                  <w:marBottom w:val="0"/>
                  <w:divBdr>
                    <w:top w:val="single" w:sz="6" w:space="15" w:color="D4D4D4"/>
                    <w:left w:val="single" w:sz="6" w:space="0" w:color="D4D4D4"/>
                    <w:bottom w:val="single" w:sz="6" w:space="15" w:color="D4D4D4"/>
                    <w:right w:val="single" w:sz="6" w:space="0" w:color="D4D4D4"/>
                  </w:divBdr>
                  <w:divsChild>
                    <w:div w:id="98381261">
                      <w:marLeft w:val="0"/>
                      <w:marRight w:val="0"/>
                      <w:marTop w:val="0"/>
                      <w:marBottom w:val="0"/>
                      <w:divBdr>
                        <w:top w:val="none" w:sz="0" w:space="0" w:color="auto"/>
                        <w:left w:val="none" w:sz="0" w:space="0" w:color="auto"/>
                        <w:bottom w:val="none" w:sz="0" w:space="0" w:color="auto"/>
                        <w:right w:val="none" w:sz="0" w:space="0" w:color="auto"/>
                      </w:divBdr>
                      <w:divsChild>
                        <w:div w:id="1656686753">
                          <w:marLeft w:val="-225"/>
                          <w:marRight w:val="-225"/>
                          <w:marTop w:val="0"/>
                          <w:marBottom w:val="0"/>
                          <w:divBdr>
                            <w:top w:val="none" w:sz="0" w:space="0" w:color="auto"/>
                            <w:left w:val="none" w:sz="0" w:space="0" w:color="auto"/>
                            <w:bottom w:val="none" w:sz="0" w:space="0" w:color="auto"/>
                            <w:right w:val="none" w:sz="0" w:space="0" w:color="auto"/>
                          </w:divBdr>
                          <w:divsChild>
                            <w:div w:id="3500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16056">
      <w:bodyDiv w:val="1"/>
      <w:marLeft w:val="0"/>
      <w:marRight w:val="0"/>
      <w:marTop w:val="0"/>
      <w:marBottom w:val="0"/>
      <w:divBdr>
        <w:top w:val="none" w:sz="0" w:space="0" w:color="auto"/>
        <w:left w:val="none" w:sz="0" w:space="0" w:color="auto"/>
        <w:bottom w:val="none" w:sz="0" w:space="0" w:color="auto"/>
        <w:right w:val="none" w:sz="0" w:space="0" w:color="auto"/>
      </w:divBdr>
    </w:div>
    <w:div w:id="19685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gna.de/de/tour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gna.de/de/messe-programm/events/ligna.foru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gna.de/de/messe-programm/aussteller-produkte/index.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gn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4DC9E56DB51E246A60A18EC4DA7734F" ma:contentTypeVersion="4" ma:contentTypeDescription="Fügen Sie ein Dokument hinzu" ma:contentTypeScope="" ma:versionID="8708189c3595b311a60e2f78b406b16e">
  <xsd:schema xmlns:xsd="http://www.w3.org/2001/XMLSchema" xmlns:xs="http://www.w3.org/2001/XMLSchema" xmlns:p="http://schemas.microsoft.com/office/2006/metadata/properties" xmlns:ns2="5634f239-20c6-4f00-aede-80c9dec0d6d3" xmlns:ns3="458aaba2-7bbc-4961-a502-bc2368841d23" targetNamespace="http://schemas.microsoft.com/office/2006/metadata/properties" ma:root="true" ma:fieldsID="b8265955d43201385cbb0fb54de5e191" ns2:_="" ns3:_="">
    <xsd:import namespace="5634f239-20c6-4f00-aede-80c9dec0d6d3"/>
    <xsd:import namespace="458aaba2-7bbc-4961-a502-bc2368841d23"/>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f239-20c6-4f00-aede-80c9dec0d6d3"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fieldId="{56c8acc0-f286-4fdd-ac61-3ea5adc1b91b}" ma:taxonomyMulti="true" ma:sspId="6fa8d8a4-5559-41cc-95ec-713bcba8748d" ma:termSetId="034590b2-a26a-4de3-9f18-6560df5ba6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aaba2-7bbc-4961-a502-bc2368841d23"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79d74867-3e98-4b52-b518-cac89db1aeeb}" ma:internalName="TaxCatchAll" ma:showField="CatchAllData" ma:web="458aaba2-7bbc-4961-a502-bc2368841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AGDescription xmlns="5634f239-20c6-4f00-aede-80c9dec0d6d3" xsi:nil="true"/>
    <DMAGDocumentTypeTaxHTField0 xmlns="5634f239-20c6-4f00-aede-80c9dec0d6d3">
      <Terms xmlns="http://schemas.microsoft.com/office/infopath/2007/PartnerControls"/>
    </DMAGDocumentTypeTaxHTField0>
    <TaxCatchAll xmlns="458aaba2-7bbc-4961-a502-bc2368841d23"/>
    <DMAGKeywordsTaxHTField0 xmlns="5634f239-20c6-4f00-aede-80c9dec0d6d3">
      <Terms xmlns="http://schemas.microsoft.com/office/infopath/2007/PartnerControls"/>
    </DMAGKeyword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82CF-54A5-4FB6-8BFA-52BAD6B3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f239-20c6-4f00-aede-80c9dec0d6d3"/>
    <ds:schemaRef ds:uri="458aaba2-7bbc-4961-a502-bc2368841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E0573-6BFD-4704-85CA-AAF526C9A2B4}">
  <ds:schemaRefs>
    <ds:schemaRef ds:uri="http://purl.org/dc/elements/1.1/"/>
    <ds:schemaRef ds:uri="458aaba2-7bbc-4961-a502-bc2368841d23"/>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5634f239-20c6-4f00-aede-80c9dec0d6d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27BAAFE-35A8-4C84-8564-CF8BF7DEBC15}">
  <ds:schemaRefs>
    <ds:schemaRef ds:uri="http://schemas.microsoft.com/sharepoint/v3/contenttype/forms"/>
  </ds:schemaRefs>
</ds:datastoreItem>
</file>

<file path=customXml/itemProps4.xml><?xml version="1.0" encoding="utf-8"?>
<ds:datastoreItem xmlns:ds="http://schemas.openxmlformats.org/officeDocument/2006/customXml" ds:itemID="{A6CC632A-8F38-43BA-A29E-8663511F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10</Pages>
  <Words>2496</Words>
  <Characters>15728</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 LIGNA Nr. 29/2019: Highlights: Smart Surface Technology</vt:lpstr>
      <vt:lpstr/>
    </vt:vector>
  </TitlesOfParts>
  <Company>ComuniCa, Hannover</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LIGNA Nr. 29/2019: Highlights: Smart Surface Technology</dc:title>
  <dc:subject>Ü de-fr</dc:subject>
  <dc:creator>ComuniCa</dc:creator>
  <cp:lastModifiedBy>Intemann, Britta</cp:lastModifiedBy>
  <cp:revision>3</cp:revision>
  <cp:lastPrinted>2019-04-09T18:12:00Z</cp:lastPrinted>
  <dcterms:created xsi:type="dcterms:W3CDTF">2019-04-15T08:27:00Z</dcterms:created>
  <dcterms:modified xsi:type="dcterms:W3CDTF">2019-04-18T06:46:00Z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0x010100F30980F86D1F4D2EA5FE058FF2D604C50024DC9E56DB51E246A60A18EC4DA7734F</vt:lpwstr>
  </property>
  <property fmtid="{D5CDD505-2E9C-101B-9397-08002B2CF9AE}" pid="3" name="DMAGDocumentType">
    <vt:lpwstr/>
  </property>
  <property fmtid="{D5CDD505-2E9C-101B-9397-08002B2CF9AE}" pid="4" name="DMAGKeywords">
    <vt:lpwstr/>
  </property>
</Properties>
</file>