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tiff"/>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882F8" w14:textId="32F5CFA4" w:rsidR="00EA6338" w:rsidRPr="00913704" w:rsidRDefault="004C7BED" w:rsidP="00050423">
      <w:pPr>
        <w:spacing w:line="276" w:lineRule="auto"/>
        <w:rPr>
          <w:rFonts w:ascii="TheSansDM" w:hAnsi="TheSansDM"/>
          <w:sz w:val="18"/>
          <w:szCs w:val="18"/>
        </w:rPr>
      </w:pPr>
      <w:r>
        <w:rPr>
          <w:rFonts w:ascii="TheSansDM" w:hAnsi="TheSansDM"/>
          <w:sz w:val="18"/>
          <w:szCs w:val="18"/>
        </w:rPr>
        <w:t>Press Release</w:t>
      </w:r>
    </w:p>
    <w:p w14:paraId="3683AA38" w14:textId="026D234E" w:rsidR="00EA6338" w:rsidRPr="00913704" w:rsidRDefault="00F4308E" w:rsidP="00050423">
      <w:pPr>
        <w:spacing w:line="276" w:lineRule="auto"/>
        <w:rPr>
          <w:rFonts w:ascii="TheSansDM" w:hAnsi="TheSansDM"/>
          <w:sz w:val="18"/>
          <w:szCs w:val="18"/>
        </w:rPr>
      </w:pPr>
      <w:r>
        <w:rPr>
          <w:rFonts w:ascii="TheSansDM" w:hAnsi="TheSansDM"/>
          <w:sz w:val="18"/>
          <w:szCs w:val="18"/>
        </w:rPr>
        <w:t>Hannover, April 2019</w:t>
      </w:r>
    </w:p>
    <w:p w14:paraId="526FFACB" w14:textId="77777777" w:rsidR="008C771E" w:rsidRPr="00913704" w:rsidRDefault="008C771E" w:rsidP="00050423">
      <w:pPr>
        <w:widowControl w:val="0"/>
        <w:autoSpaceDE w:val="0"/>
        <w:autoSpaceDN w:val="0"/>
        <w:adjustRightInd w:val="0"/>
        <w:spacing w:line="276" w:lineRule="auto"/>
        <w:rPr>
          <w:rFonts w:ascii="TheSansDM" w:eastAsia="MS Mincho" w:hAnsi="TheSansDM" w:cs="Helvetica"/>
          <w:b/>
          <w:bCs/>
          <w:sz w:val="28"/>
          <w:szCs w:val="28"/>
          <w:lang w:eastAsia="ja-JP"/>
        </w:rPr>
      </w:pPr>
    </w:p>
    <w:p w14:paraId="444B17A8" w14:textId="782B95A4" w:rsidR="00107FE5" w:rsidRPr="00913704" w:rsidRDefault="00107FE5" w:rsidP="00107FE5">
      <w:pPr>
        <w:widowControl w:val="0"/>
        <w:autoSpaceDE w:val="0"/>
        <w:autoSpaceDN w:val="0"/>
        <w:adjustRightInd w:val="0"/>
        <w:spacing w:line="276" w:lineRule="auto"/>
        <w:rPr>
          <w:rFonts w:ascii="TheSansDM" w:eastAsia="MS Mincho" w:hAnsi="TheSansDM" w:cs="Helvetica"/>
          <w:b/>
          <w:bCs/>
          <w:sz w:val="22"/>
          <w:szCs w:val="22"/>
        </w:rPr>
      </w:pPr>
      <w:r>
        <w:rPr>
          <w:rFonts w:ascii="TheSansDM" w:hAnsi="TheSansDM"/>
          <w:b/>
          <w:bCs/>
          <w:sz w:val="22"/>
          <w:szCs w:val="22"/>
        </w:rPr>
        <w:t xml:space="preserve">ATMYSPHERE as the keynote theme for DOMOTEX 2020: </w:t>
      </w:r>
    </w:p>
    <w:p w14:paraId="2B046B83" w14:textId="79982C82" w:rsidR="00107FE5" w:rsidRPr="00913704" w:rsidRDefault="00107FE5" w:rsidP="00107FE5">
      <w:pPr>
        <w:widowControl w:val="0"/>
        <w:autoSpaceDE w:val="0"/>
        <w:autoSpaceDN w:val="0"/>
        <w:adjustRightInd w:val="0"/>
        <w:spacing w:line="276" w:lineRule="auto"/>
        <w:rPr>
          <w:rFonts w:ascii="TheSansDM" w:eastAsia="MS Mincho" w:hAnsi="TheSansDM" w:cs="Helvetica"/>
          <w:bCs/>
          <w:sz w:val="22"/>
          <w:szCs w:val="22"/>
          <w:lang w:eastAsia="ja-JP"/>
        </w:rPr>
      </w:pPr>
    </w:p>
    <w:p w14:paraId="49FFE3F1" w14:textId="1EDACC06" w:rsidR="00F639E6" w:rsidRPr="00913704" w:rsidRDefault="00F639E6" w:rsidP="00F639E6">
      <w:pPr>
        <w:pStyle w:val="Listenabsatz"/>
        <w:widowControl w:val="0"/>
        <w:numPr>
          <w:ilvl w:val="0"/>
          <w:numId w:val="8"/>
        </w:numPr>
        <w:autoSpaceDE w:val="0"/>
        <w:autoSpaceDN w:val="0"/>
        <w:adjustRightInd w:val="0"/>
        <w:spacing w:line="276" w:lineRule="auto"/>
        <w:rPr>
          <w:rFonts w:ascii="TheSansDM" w:eastAsia="MS Mincho" w:hAnsi="TheSansDM" w:cs="Helvetica"/>
          <w:bCs/>
          <w:sz w:val="22"/>
          <w:szCs w:val="22"/>
        </w:rPr>
      </w:pPr>
      <w:r>
        <w:rPr>
          <w:rFonts w:ascii="TheSansDM" w:hAnsi="TheSansDM"/>
          <w:bCs/>
          <w:sz w:val="22"/>
          <w:szCs w:val="22"/>
        </w:rPr>
        <w:t xml:space="preserve">Inspired by the health megatrend, the keynote theme for DOMOTEX puts wellbeing, naturalness and sustainability at the top of the agenda </w:t>
      </w:r>
    </w:p>
    <w:p w14:paraId="78D87E0C" w14:textId="3BC239D2" w:rsidR="00F639E6" w:rsidRPr="00913704" w:rsidRDefault="00647012" w:rsidP="00F639E6">
      <w:pPr>
        <w:pStyle w:val="Listenabsatz"/>
        <w:widowControl w:val="0"/>
        <w:numPr>
          <w:ilvl w:val="0"/>
          <w:numId w:val="8"/>
        </w:numPr>
        <w:autoSpaceDE w:val="0"/>
        <w:autoSpaceDN w:val="0"/>
        <w:adjustRightInd w:val="0"/>
        <w:spacing w:line="276" w:lineRule="auto"/>
        <w:rPr>
          <w:rFonts w:ascii="TheSansDM" w:eastAsia="MS Mincho" w:hAnsi="TheSansDM" w:cs="Helvetica"/>
          <w:bCs/>
          <w:sz w:val="22"/>
          <w:szCs w:val="22"/>
        </w:rPr>
      </w:pPr>
      <w:r>
        <w:rPr>
          <w:rFonts w:ascii="TheSansDM" w:hAnsi="TheSansDM"/>
          <w:bCs/>
          <w:sz w:val="22"/>
          <w:szCs w:val="22"/>
        </w:rPr>
        <w:t xml:space="preserve">Stronger focus on </w:t>
      </w:r>
      <w:r w:rsidR="008E1023">
        <w:rPr>
          <w:rFonts w:ascii="TheSansDM" w:hAnsi="TheSansDM"/>
          <w:bCs/>
          <w:sz w:val="22"/>
          <w:szCs w:val="22"/>
        </w:rPr>
        <w:t>contract</w:t>
      </w:r>
      <w:r>
        <w:rPr>
          <w:rFonts w:ascii="TheSansDM" w:hAnsi="TheSansDM"/>
          <w:bCs/>
          <w:sz w:val="22"/>
          <w:szCs w:val="22"/>
        </w:rPr>
        <w:t xml:space="preserve"> business</w:t>
      </w:r>
    </w:p>
    <w:p w14:paraId="246888F9" w14:textId="544C5436" w:rsidR="00F639E6" w:rsidRPr="00913704" w:rsidRDefault="00F639E6" w:rsidP="00F639E6">
      <w:pPr>
        <w:pStyle w:val="Listenabsatz"/>
        <w:widowControl w:val="0"/>
        <w:numPr>
          <w:ilvl w:val="0"/>
          <w:numId w:val="8"/>
        </w:numPr>
        <w:autoSpaceDE w:val="0"/>
        <w:autoSpaceDN w:val="0"/>
        <w:adjustRightInd w:val="0"/>
        <w:spacing w:line="276" w:lineRule="auto"/>
        <w:rPr>
          <w:rFonts w:ascii="TheSansDM" w:eastAsia="MS Mincho" w:hAnsi="TheSansDM" w:cs="Helvetica"/>
          <w:bCs/>
          <w:sz w:val="22"/>
          <w:szCs w:val="22"/>
        </w:rPr>
      </w:pPr>
      <w:r>
        <w:rPr>
          <w:rFonts w:ascii="TheSansDM" w:hAnsi="TheSansDM"/>
          <w:bCs/>
          <w:sz w:val="22"/>
          <w:szCs w:val="22"/>
        </w:rPr>
        <w:t>Manufacturers invited to creatively frame their products as expressions of the keynote theme</w:t>
      </w:r>
    </w:p>
    <w:p w14:paraId="5DF067D8" w14:textId="7DDB1E4B" w:rsidR="00F639E6" w:rsidRPr="00913704" w:rsidRDefault="00F639E6" w:rsidP="00107FE5">
      <w:pPr>
        <w:widowControl w:val="0"/>
        <w:autoSpaceDE w:val="0"/>
        <w:autoSpaceDN w:val="0"/>
        <w:adjustRightInd w:val="0"/>
        <w:spacing w:line="276" w:lineRule="auto"/>
        <w:rPr>
          <w:rFonts w:ascii="TheSansDM" w:eastAsia="MS Mincho" w:hAnsi="TheSansDM" w:cs="Helvetica"/>
          <w:bCs/>
          <w:sz w:val="22"/>
          <w:szCs w:val="22"/>
          <w:lang w:eastAsia="ja-JP"/>
        </w:rPr>
      </w:pPr>
    </w:p>
    <w:p w14:paraId="2491F1D0" w14:textId="3E942620" w:rsidR="00F639E6" w:rsidRPr="00913704" w:rsidRDefault="00107FE5" w:rsidP="00107FE5">
      <w:pPr>
        <w:widowControl w:val="0"/>
        <w:autoSpaceDE w:val="0"/>
        <w:autoSpaceDN w:val="0"/>
        <w:adjustRightInd w:val="0"/>
        <w:spacing w:line="276" w:lineRule="auto"/>
        <w:rPr>
          <w:rFonts w:ascii="TheSansDM" w:eastAsia="MS Mincho" w:hAnsi="TheSansDM" w:cs="Helvetica"/>
          <w:bCs/>
          <w:sz w:val="22"/>
          <w:szCs w:val="22"/>
        </w:rPr>
      </w:pPr>
      <w:r>
        <w:rPr>
          <w:rFonts w:ascii="TheSansDM" w:hAnsi="TheSansDM"/>
          <w:bCs/>
          <w:sz w:val="22"/>
          <w:szCs w:val="22"/>
        </w:rPr>
        <w:t>After a successful DOMOTEX 2019, preparations are already ramping up for the 2020 edition of the world’s leading trade show for carpets and floor coverings. The upcoming show, to be held from 10 to 13 January 2020, has ATMYSPHERE as its keynote theme, symbolizing its central focus on all those qualities of floors and floor coverings that contribute to wellbeing, naturalness and sustainability.</w:t>
      </w:r>
    </w:p>
    <w:p w14:paraId="111CB134" w14:textId="1046A60E" w:rsidR="00826783" w:rsidRDefault="00826783" w:rsidP="00107FE5">
      <w:pPr>
        <w:widowControl w:val="0"/>
        <w:autoSpaceDE w:val="0"/>
        <w:autoSpaceDN w:val="0"/>
        <w:adjustRightInd w:val="0"/>
        <w:spacing w:line="276" w:lineRule="auto"/>
        <w:rPr>
          <w:rFonts w:ascii="TheSansDM" w:eastAsia="MS Mincho" w:hAnsi="TheSansDM" w:cs="Helvetica"/>
          <w:bCs/>
          <w:sz w:val="22"/>
          <w:szCs w:val="22"/>
          <w:lang w:eastAsia="ja-JP"/>
        </w:rPr>
      </w:pPr>
    </w:p>
    <w:p w14:paraId="6B2CFF5B" w14:textId="6AA89A66" w:rsidR="004C2797" w:rsidRDefault="004C2797" w:rsidP="004C2797">
      <w:pPr>
        <w:widowControl w:val="0"/>
        <w:autoSpaceDE w:val="0"/>
        <w:autoSpaceDN w:val="0"/>
        <w:adjustRightInd w:val="0"/>
        <w:spacing w:line="276" w:lineRule="auto"/>
        <w:rPr>
          <w:rFonts w:ascii="TheSansDM" w:eastAsia="MS Mincho" w:hAnsi="TheSansDM" w:cs="Helvetica"/>
          <w:bCs/>
          <w:sz w:val="22"/>
          <w:szCs w:val="22"/>
        </w:rPr>
      </w:pPr>
      <w:r>
        <w:rPr>
          <w:rFonts w:ascii="TheSansDM" w:hAnsi="TheSansDM"/>
          <w:bCs/>
          <w:sz w:val="22"/>
          <w:szCs w:val="22"/>
        </w:rPr>
        <w:t>Examples of products from the floor coverings industry that possess these qualities include floors with acoustic properties or sound-insulation components; carpets that bind fine dust particles or have thermal insulation properties; resilient floor coverings that are hypo-allergenic; and natural-wood floorboards that improve the interior climate by capturing excess humidity and releasing it again when the air in the room is dry. Other qualities that enhance positive indoor atmospherics include softness and pleasantness to the touch, sustainability, and aesthetic details that help transform rooms into oases of personal wellbeing.</w:t>
      </w:r>
    </w:p>
    <w:p w14:paraId="015D164B" w14:textId="77777777" w:rsidR="004C2797" w:rsidRPr="00913704" w:rsidRDefault="004C2797" w:rsidP="00107FE5">
      <w:pPr>
        <w:widowControl w:val="0"/>
        <w:autoSpaceDE w:val="0"/>
        <w:autoSpaceDN w:val="0"/>
        <w:adjustRightInd w:val="0"/>
        <w:spacing w:line="276" w:lineRule="auto"/>
        <w:rPr>
          <w:rFonts w:ascii="TheSansDM" w:eastAsia="MS Mincho" w:hAnsi="TheSansDM" w:cs="Helvetica"/>
          <w:bCs/>
          <w:sz w:val="22"/>
          <w:szCs w:val="22"/>
          <w:lang w:eastAsia="ja-JP"/>
        </w:rPr>
      </w:pPr>
    </w:p>
    <w:p w14:paraId="23D9890B" w14:textId="44237764" w:rsidR="00D659C5" w:rsidRDefault="004C2797" w:rsidP="00346E75">
      <w:pPr>
        <w:widowControl w:val="0"/>
        <w:autoSpaceDE w:val="0"/>
        <w:autoSpaceDN w:val="0"/>
        <w:adjustRightInd w:val="0"/>
        <w:spacing w:line="276" w:lineRule="auto"/>
        <w:rPr>
          <w:rFonts w:ascii="TheSansDM" w:hAnsi="TheSansDM"/>
          <w:bCs/>
          <w:sz w:val="22"/>
          <w:szCs w:val="22"/>
        </w:rPr>
      </w:pPr>
      <w:r>
        <w:rPr>
          <w:rFonts w:ascii="TheSansDM" w:hAnsi="TheSansDM"/>
          <w:bCs/>
          <w:sz w:val="22"/>
          <w:szCs w:val="22"/>
        </w:rPr>
        <w:t>“This year, as indeed in previous years, the lead theme is inspired by a current megatrend,” explains Sonia Wedell-Castellano, Deutsche Messe’s Global Director DOMOTEX. “And that trend is society’s heightened focus on health. Health is synonymous with quality of life and living well – and therefore translates into high expectations of the spaces around us. Alongside this, considerations of sustainability and recycling – and hence natural materials – continue to play a major role in our society. In terms of floor coverings, these are considerations and themes that are currently very much to the fore with our exhibitors and their work, especially given the great importance of floors as elements of creative interior design. With the right materials and design, carpets and floor coverings can be important factors in personal wellbeing and in the design of homes and workplaces that promote it. That is why ATMYSPHERE is of such definitive importance for all our exhibitors and visitor target groups.”</w:t>
      </w:r>
    </w:p>
    <w:p w14:paraId="1FA81C2F" w14:textId="77777777" w:rsidR="00573285" w:rsidRDefault="00573285" w:rsidP="00346E75">
      <w:pPr>
        <w:widowControl w:val="0"/>
        <w:autoSpaceDE w:val="0"/>
        <w:autoSpaceDN w:val="0"/>
        <w:adjustRightInd w:val="0"/>
        <w:spacing w:line="276" w:lineRule="auto"/>
        <w:rPr>
          <w:rFonts w:ascii="TheSansDM" w:hAnsi="TheSansDM"/>
          <w:bCs/>
          <w:sz w:val="22"/>
          <w:szCs w:val="22"/>
        </w:rPr>
      </w:pPr>
    </w:p>
    <w:p w14:paraId="35F3D4BC" w14:textId="77777777" w:rsidR="00C55A38" w:rsidRDefault="00C55A38" w:rsidP="00D659C5">
      <w:pPr>
        <w:rPr>
          <w:rFonts w:ascii="TheSansDM" w:eastAsia="MS Mincho" w:hAnsi="TheSansDM" w:cs="Helvetica"/>
          <w:b/>
          <w:bCs/>
          <w:sz w:val="22"/>
          <w:szCs w:val="22"/>
          <w:lang w:eastAsia="ja-JP"/>
        </w:rPr>
      </w:pPr>
    </w:p>
    <w:p w14:paraId="6BD986DB" w14:textId="77777777" w:rsidR="00C55A38" w:rsidRDefault="00C55A38" w:rsidP="00D659C5">
      <w:pPr>
        <w:rPr>
          <w:rFonts w:ascii="TheSansDM" w:eastAsia="MS Mincho" w:hAnsi="TheSansDM" w:cs="Helvetica"/>
          <w:b/>
          <w:bCs/>
          <w:sz w:val="22"/>
          <w:szCs w:val="22"/>
          <w:lang w:eastAsia="ja-JP"/>
        </w:rPr>
      </w:pPr>
    </w:p>
    <w:p w14:paraId="365EDF64" w14:textId="77777777" w:rsidR="00C55A38" w:rsidRDefault="00C55A38" w:rsidP="00D659C5">
      <w:pPr>
        <w:rPr>
          <w:rFonts w:ascii="TheSansDM" w:eastAsia="MS Mincho" w:hAnsi="TheSansDM" w:cs="Helvetica"/>
          <w:b/>
          <w:bCs/>
          <w:sz w:val="22"/>
          <w:szCs w:val="22"/>
          <w:lang w:eastAsia="ja-JP"/>
        </w:rPr>
      </w:pPr>
    </w:p>
    <w:p w14:paraId="17EE745E" w14:textId="77777777" w:rsidR="00C55A38" w:rsidRDefault="00C55A38" w:rsidP="00D659C5">
      <w:pPr>
        <w:rPr>
          <w:rFonts w:ascii="TheSansDM" w:eastAsia="MS Mincho" w:hAnsi="TheSansDM" w:cs="Helvetica"/>
          <w:b/>
          <w:bCs/>
          <w:sz w:val="22"/>
          <w:szCs w:val="22"/>
          <w:lang w:eastAsia="ja-JP"/>
        </w:rPr>
      </w:pPr>
    </w:p>
    <w:p w14:paraId="47EF0768" w14:textId="77777777" w:rsidR="00C55A38" w:rsidRDefault="00C55A38" w:rsidP="00D659C5">
      <w:pPr>
        <w:rPr>
          <w:rFonts w:ascii="TheSansDM" w:eastAsia="MS Mincho" w:hAnsi="TheSansDM" w:cs="Helvetica"/>
          <w:b/>
          <w:bCs/>
          <w:sz w:val="22"/>
          <w:szCs w:val="22"/>
          <w:lang w:eastAsia="ja-JP"/>
        </w:rPr>
      </w:pPr>
    </w:p>
    <w:p w14:paraId="1C01F049" w14:textId="77777777" w:rsidR="00C55A38" w:rsidRDefault="00C55A38" w:rsidP="00D659C5">
      <w:pPr>
        <w:rPr>
          <w:rFonts w:ascii="TheSansDM" w:eastAsia="MS Mincho" w:hAnsi="TheSansDM" w:cs="Helvetica"/>
          <w:b/>
          <w:bCs/>
          <w:sz w:val="22"/>
          <w:szCs w:val="22"/>
          <w:lang w:eastAsia="ja-JP"/>
        </w:rPr>
      </w:pPr>
    </w:p>
    <w:p w14:paraId="6EBD59FD" w14:textId="77777777" w:rsidR="00C55A38" w:rsidRDefault="00C55A38" w:rsidP="00D659C5">
      <w:pPr>
        <w:rPr>
          <w:rFonts w:ascii="TheSansDM" w:eastAsia="MS Mincho" w:hAnsi="TheSansDM" w:cs="Helvetica"/>
          <w:b/>
          <w:bCs/>
          <w:sz w:val="22"/>
          <w:szCs w:val="22"/>
          <w:lang w:eastAsia="ja-JP"/>
        </w:rPr>
      </w:pPr>
    </w:p>
    <w:p w14:paraId="2A7BEB68" w14:textId="77777777" w:rsidR="00C55A38" w:rsidRDefault="00C55A38" w:rsidP="00D659C5">
      <w:pPr>
        <w:rPr>
          <w:rFonts w:ascii="TheSansDM" w:eastAsia="MS Mincho" w:hAnsi="TheSansDM" w:cs="Helvetica"/>
          <w:b/>
          <w:bCs/>
          <w:sz w:val="22"/>
          <w:szCs w:val="22"/>
          <w:lang w:eastAsia="ja-JP"/>
        </w:rPr>
      </w:pPr>
    </w:p>
    <w:p w14:paraId="0BF09450" w14:textId="77777777" w:rsidR="00C55A38" w:rsidRDefault="00C55A38" w:rsidP="00D659C5">
      <w:pPr>
        <w:rPr>
          <w:rFonts w:ascii="TheSansDM" w:eastAsia="MS Mincho" w:hAnsi="TheSansDM" w:cs="Helvetica"/>
          <w:b/>
          <w:bCs/>
          <w:sz w:val="22"/>
          <w:szCs w:val="22"/>
          <w:lang w:eastAsia="ja-JP"/>
        </w:rPr>
      </w:pPr>
    </w:p>
    <w:p w14:paraId="3BCC90A0" w14:textId="77777777" w:rsidR="00C55A38" w:rsidRDefault="00C55A38" w:rsidP="00D659C5">
      <w:pPr>
        <w:rPr>
          <w:rFonts w:ascii="TheSansDM" w:eastAsia="MS Mincho" w:hAnsi="TheSansDM" w:cs="Helvetica"/>
          <w:b/>
          <w:bCs/>
          <w:sz w:val="22"/>
          <w:szCs w:val="22"/>
          <w:lang w:eastAsia="ja-JP"/>
        </w:rPr>
      </w:pPr>
    </w:p>
    <w:p w14:paraId="15DAB342" w14:textId="77777777" w:rsidR="00C55A38" w:rsidRDefault="00C55A38" w:rsidP="00D659C5">
      <w:pPr>
        <w:rPr>
          <w:rFonts w:ascii="TheSansDM" w:eastAsia="MS Mincho" w:hAnsi="TheSansDM" w:cs="Helvetica"/>
          <w:b/>
          <w:bCs/>
          <w:sz w:val="22"/>
          <w:szCs w:val="22"/>
          <w:lang w:eastAsia="ja-JP"/>
        </w:rPr>
      </w:pPr>
    </w:p>
    <w:p w14:paraId="09C7E90D" w14:textId="77777777" w:rsidR="00C55A38" w:rsidRDefault="00C55A38" w:rsidP="00D659C5">
      <w:pPr>
        <w:rPr>
          <w:rFonts w:ascii="TheSansDM" w:eastAsia="MS Mincho" w:hAnsi="TheSansDM" w:cs="Helvetica"/>
          <w:b/>
          <w:bCs/>
          <w:sz w:val="22"/>
          <w:szCs w:val="22"/>
          <w:lang w:eastAsia="ja-JP"/>
        </w:rPr>
      </w:pPr>
    </w:p>
    <w:p w14:paraId="33DB46FB" w14:textId="77777777" w:rsidR="00C55A38" w:rsidRDefault="00C55A38" w:rsidP="00D659C5">
      <w:pPr>
        <w:rPr>
          <w:rFonts w:ascii="TheSansDM" w:eastAsia="MS Mincho" w:hAnsi="TheSansDM" w:cs="Helvetica"/>
          <w:b/>
          <w:bCs/>
          <w:sz w:val="22"/>
          <w:szCs w:val="22"/>
          <w:lang w:eastAsia="ja-JP"/>
        </w:rPr>
      </w:pPr>
    </w:p>
    <w:p w14:paraId="746F63DB" w14:textId="27E268CD" w:rsidR="00D659C5" w:rsidRDefault="00D659C5" w:rsidP="00D659C5">
      <w:pPr>
        <w:rPr>
          <w:rFonts w:ascii="TheSansDM" w:eastAsia="MS Mincho" w:hAnsi="TheSansDM" w:cs="Helvetica"/>
          <w:b/>
          <w:bCs/>
          <w:sz w:val="22"/>
          <w:szCs w:val="22"/>
          <w:lang w:eastAsia="ja-JP"/>
        </w:rPr>
      </w:pPr>
      <w:r w:rsidRPr="0057409E">
        <w:rPr>
          <w:rFonts w:ascii="TheSansDM" w:eastAsia="MS Mincho" w:hAnsi="TheSansDM" w:cs="Helvetica"/>
          <w:b/>
          <w:bCs/>
          <w:sz w:val="22"/>
          <w:szCs w:val="22"/>
          <w:lang w:eastAsia="ja-JP"/>
        </w:rPr>
        <w:t>Products for perfect interior atmospheres</w:t>
      </w:r>
    </w:p>
    <w:p w14:paraId="5DFF5A04" w14:textId="77777777" w:rsidR="00C55A38" w:rsidRPr="0057409E" w:rsidRDefault="00C55A38" w:rsidP="00D659C5">
      <w:pPr>
        <w:rPr>
          <w:rFonts w:ascii="TheSansDM" w:eastAsia="MS Mincho" w:hAnsi="TheSansDM" w:cs="Helvetica"/>
          <w:b/>
          <w:bCs/>
          <w:sz w:val="22"/>
          <w:szCs w:val="22"/>
          <w:lang w:eastAsia="ja-JP"/>
        </w:rPr>
      </w:pPr>
    </w:p>
    <w:p w14:paraId="4A416B1B" w14:textId="77777777" w:rsidR="00D659C5" w:rsidRDefault="00D659C5" w:rsidP="00D659C5">
      <w:pPr>
        <w:rPr>
          <w:rFonts w:ascii="TheSansDM" w:eastAsia="MS Mincho" w:hAnsi="TheSansDM" w:cs="Helvetica"/>
          <w:bCs/>
          <w:sz w:val="22"/>
          <w:szCs w:val="22"/>
          <w:lang w:eastAsia="ja-JP"/>
        </w:rPr>
      </w:pPr>
      <w:r>
        <w:rPr>
          <w:rFonts w:ascii="TheSansDM" w:eastAsia="MS Mincho" w:hAnsi="TheSansDM" w:cs="Helvetica"/>
          <w:bCs/>
          <w:noProof/>
          <w:sz w:val="22"/>
          <w:szCs w:val="22"/>
          <w:lang w:val="de-DE"/>
        </w:rPr>
        <w:drawing>
          <wp:anchor distT="0" distB="0" distL="114300" distR="114300" simplePos="0" relativeHeight="251659264" behindDoc="0" locked="0" layoutInCell="1" allowOverlap="1" wp14:anchorId="1E5290F4" wp14:editId="608FA08E">
            <wp:simplePos x="0" y="0"/>
            <wp:positionH relativeFrom="column">
              <wp:posOffset>14605</wp:posOffset>
            </wp:positionH>
            <wp:positionV relativeFrom="paragraph">
              <wp:posOffset>34290</wp:posOffset>
            </wp:positionV>
            <wp:extent cx="1126490" cy="1690370"/>
            <wp:effectExtent l="0" t="0" r="381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TX_2020_credit_Best Wool Carpets_1.jpg"/>
                    <pic:cNvPicPr/>
                  </pic:nvPicPr>
                  <pic:blipFill>
                    <a:blip r:embed="rId8"/>
                    <a:stretch>
                      <a:fillRect/>
                    </a:stretch>
                  </pic:blipFill>
                  <pic:spPr>
                    <a:xfrm>
                      <a:off x="0" y="0"/>
                      <a:ext cx="1126490" cy="1690370"/>
                    </a:xfrm>
                    <a:prstGeom prst="rect">
                      <a:avLst/>
                    </a:prstGeom>
                  </pic:spPr>
                </pic:pic>
              </a:graphicData>
            </a:graphic>
            <wp14:sizeRelH relativeFrom="page">
              <wp14:pctWidth>0</wp14:pctWidth>
            </wp14:sizeRelH>
            <wp14:sizeRelV relativeFrom="page">
              <wp14:pctHeight>0</wp14:pctHeight>
            </wp14:sizeRelV>
          </wp:anchor>
        </w:drawing>
      </w:r>
      <w:r w:rsidRPr="0057409E">
        <w:rPr>
          <w:rFonts w:ascii="TheSansDM" w:eastAsia="MS Mincho" w:hAnsi="TheSansDM" w:cs="Helvetica"/>
          <w:bCs/>
          <w:sz w:val="22"/>
          <w:szCs w:val="22"/>
          <w:lang w:eastAsia="ja-JP"/>
        </w:rPr>
        <w:t xml:space="preserve">The “Monasch by Best Wool” collection by </w:t>
      </w:r>
      <w:r w:rsidRPr="0057409E">
        <w:rPr>
          <w:rFonts w:ascii="TheSansDM" w:eastAsia="MS Mincho" w:hAnsi="TheSansDM" w:cs="Helvetica"/>
          <w:b/>
          <w:bCs/>
          <w:sz w:val="22"/>
          <w:szCs w:val="22"/>
          <w:lang w:eastAsia="ja-JP"/>
        </w:rPr>
        <w:t>Best Wool Carpets</w:t>
      </w:r>
      <w:r w:rsidRPr="0057409E">
        <w:rPr>
          <w:rFonts w:ascii="TheSansDM" w:eastAsia="MS Mincho" w:hAnsi="TheSansDM" w:cs="Helvetica"/>
          <w:bCs/>
          <w:sz w:val="22"/>
          <w:szCs w:val="22"/>
          <w:lang w:eastAsia="ja-JP"/>
        </w:rPr>
        <w:t xml:space="preserve"> comprises sumptuously soft and warm rugs made of pure wool in a luxurious array of colors, sizes and fits. It includes “Crayons”, which is available with border trims of linen, felt or leather for that essential element of contrast. With its superior wool quality, this high-comfort rug collection helps to regulate humidity and create a healthy interior climate. It is also sound-absorbing and hypoallergenic. Each rug is fully recyclable, including the backing layer on the reverse.</w:t>
      </w:r>
    </w:p>
    <w:p w14:paraId="4AB6B776" w14:textId="77777777" w:rsidR="00D659C5" w:rsidRPr="0057409E" w:rsidRDefault="00D659C5" w:rsidP="00D659C5">
      <w:pPr>
        <w:rPr>
          <w:rFonts w:ascii="TheSansDM" w:eastAsia="MS Mincho" w:hAnsi="TheSansDM" w:cs="Helvetica"/>
          <w:bCs/>
          <w:sz w:val="22"/>
          <w:szCs w:val="22"/>
          <w:lang w:eastAsia="ja-JP"/>
        </w:rPr>
      </w:pPr>
    </w:p>
    <w:p w14:paraId="5EA8FCBD" w14:textId="77777777" w:rsidR="00D659C5" w:rsidRPr="0057409E" w:rsidRDefault="00D659C5" w:rsidP="00D659C5">
      <w:pPr>
        <w:widowControl w:val="0"/>
        <w:autoSpaceDE w:val="0"/>
        <w:autoSpaceDN w:val="0"/>
        <w:adjustRightInd w:val="0"/>
        <w:spacing w:line="276" w:lineRule="auto"/>
        <w:rPr>
          <w:rFonts w:ascii="TheSansDM" w:eastAsia="MS Mincho" w:hAnsi="TheSansDM" w:cs="Helvetica"/>
          <w:bCs/>
          <w:sz w:val="22"/>
          <w:szCs w:val="22"/>
          <w:lang w:eastAsia="ja-JP"/>
        </w:rPr>
      </w:pPr>
    </w:p>
    <w:p w14:paraId="00F5F7EF" w14:textId="77777777" w:rsidR="00C55A38" w:rsidRDefault="00C55A38" w:rsidP="00D659C5">
      <w:pPr>
        <w:rPr>
          <w:rFonts w:ascii="TheSansDM" w:eastAsia="MS Mincho" w:hAnsi="TheSansDM" w:cs="Helvetica"/>
          <w:bCs/>
          <w:sz w:val="22"/>
          <w:szCs w:val="22"/>
          <w:lang w:eastAsia="ja-JP"/>
        </w:rPr>
      </w:pPr>
    </w:p>
    <w:p w14:paraId="6B205EDF" w14:textId="77777777" w:rsidR="00C55A38" w:rsidRDefault="00C55A38" w:rsidP="00D659C5">
      <w:pPr>
        <w:rPr>
          <w:rFonts w:ascii="TheSansDM" w:eastAsia="MS Mincho" w:hAnsi="TheSansDM" w:cs="Helvetica"/>
          <w:bCs/>
          <w:sz w:val="22"/>
          <w:szCs w:val="22"/>
          <w:lang w:eastAsia="ja-JP"/>
        </w:rPr>
      </w:pPr>
    </w:p>
    <w:p w14:paraId="7095E2BC" w14:textId="77777777" w:rsidR="00C55A38" w:rsidRDefault="00C55A38" w:rsidP="00D659C5">
      <w:pPr>
        <w:rPr>
          <w:rFonts w:ascii="TheSansDM" w:eastAsia="MS Mincho" w:hAnsi="TheSansDM" w:cs="Helvetica"/>
          <w:bCs/>
          <w:sz w:val="22"/>
          <w:szCs w:val="22"/>
          <w:lang w:eastAsia="ja-JP"/>
        </w:rPr>
      </w:pPr>
    </w:p>
    <w:p w14:paraId="13F4B475" w14:textId="28020566" w:rsidR="00D659C5" w:rsidRDefault="00D659C5" w:rsidP="00D659C5">
      <w:pPr>
        <w:rPr>
          <w:rFonts w:ascii="TheSansDM" w:eastAsia="MS Mincho" w:hAnsi="TheSansDM" w:cs="Helvetica"/>
          <w:bCs/>
          <w:sz w:val="22"/>
          <w:szCs w:val="22"/>
          <w:lang w:eastAsia="ja-JP"/>
        </w:rPr>
      </w:pPr>
      <w:r>
        <w:rPr>
          <w:rFonts w:ascii="TheSansDM" w:eastAsia="MS Mincho" w:hAnsi="TheSansDM" w:cs="Helvetica"/>
          <w:bCs/>
          <w:noProof/>
          <w:sz w:val="22"/>
          <w:szCs w:val="22"/>
          <w:lang w:val="de-DE"/>
        </w:rPr>
        <w:drawing>
          <wp:anchor distT="0" distB="0" distL="114300" distR="114300" simplePos="0" relativeHeight="251660288" behindDoc="0" locked="0" layoutInCell="1" allowOverlap="1" wp14:anchorId="010F3F1B" wp14:editId="2485A0E6">
            <wp:simplePos x="0" y="0"/>
            <wp:positionH relativeFrom="margin">
              <wp:align>left</wp:align>
            </wp:positionH>
            <wp:positionV relativeFrom="paragraph">
              <wp:posOffset>48260</wp:posOffset>
            </wp:positionV>
            <wp:extent cx="2239645" cy="1584960"/>
            <wp:effectExtent l="0" t="0" r="8255"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X_2020_credit_Girloon_Motion_1.jpg"/>
                    <pic:cNvPicPr/>
                  </pic:nvPicPr>
                  <pic:blipFill>
                    <a:blip r:embed="rId9"/>
                    <a:stretch>
                      <a:fillRect/>
                    </a:stretch>
                  </pic:blipFill>
                  <pic:spPr>
                    <a:xfrm>
                      <a:off x="0" y="0"/>
                      <a:ext cx="2239645" cy="1584960"/>
                    </a:xfrm>
                    <a:prstGeom prst="rect">
                      <a:avLst/>
                    </a:prstGeom>
                  </pic:spPr>
                </pic:pic>
              </a:graphicData>
            </a:graphic>
            <wp14:sizeRelH relativeFrom="page">
              <wp14:pctWidth>0</wp14:pctWidth>
            </wp14:sizeRelH>
            <wp14:sizeRelV relativeFrom="page">
              <wp14:pctHeight>0</wp14:pctHeight>
            </wp14:sizeRelV>
          </wp:anchor>
        </w:drawing>
      </w:r>
      <w:r w:rsidRPr="0057409E">
        <w:rPr>
          <w:rFonts w:ascii="TheSansDM" w:eastAsia="MS Mincho" w:hAnsi="TheSansDM" w:cs="Helvetica"/>
          <w:bCs/>
          <w:sz w:val="22"/>
          <w:szCs w:val="22"/>
          <w:lang w:eastAsia="ja-JP"/>
        </w:rPr>
        <w:t xml:space="preserve">The “Style” collection by </w:t>
      </w:r>
      <w:r w:rsidRPr="0057409E">
        <w:rPr>
          <w:rFonts w:ascii="TheSansDM" w:eastAsia="MS Mincho" w:hAnsi="TheSansDM" w:cs="Helvetica"/>
          <w:b/>
          <w:bCs/>
          <w:sz w:val="22"/>
          <w:szCs w:val="22"/>
          <w:lang w:eastAsia="ja-JP"/>
        </w:rPr>
        <w:t>Girloon</w:t>
      </w:r>
      <w:r w:rsidRPr="0057409E">
        <w:rPr>
          <w:rFonts w:ascii="TheSansDM" w:eastAsia="MS Mincho" w:hAnsi="TheSansDM" w:cs="Helvetica"/>
          <w:bCs/>
          <w:sz w:val="22"/>
          <w:szCs w:val="22"/>
          <w:lang w:eastAsia="ja-JP"/>
        </w:rPr>
        <w:t xml:space="preserve"> is acoustically absorbent, eco-friendly and can create a whole range of interior atmospheres. A modular system of self-adhesive carpet tiles, it comes in three surface textures and loads of colors and designs. Thanks to the possibilities of digital printing, there is even a variant that customers can personalize. Low-emission and fitted with acoustically absorbent comfort underlay, the tiles are ideal </w:t>
      </w:r>
      <w:r w:rsidRPr="00C55A38">
        <w:rPr>
          <w:rFonts w:ascii="TheSansDM" w:eastAsia="MS Mincho" w:hAnsi="TheSansDM" w:cs="Helvetica"/>
          <w:bCs/>
          <w:sz w:val="22"/>
          <w:szCs w:val="22"/>
          <w:lang w:eastAsia="ja-JP"/>
        </w:rPr>
        <w:t xml:space="preserve">for </w:t>
      </w:r>
      <w:r w:rsidR="008E1023" w:rsidRPr="00C55A38">
        <w:rPr>
          <w:rFonts w:ascii="TheSansDM" w:eastAsia="MS Mincho" w:hAnsi="TheSansDM" w:cs="Helvetica"/>
          <w:bCs/>
          <w:sz w:val="22"/>
          <w:szCs w:val="22"/>
          <w:lang w:eastAsia="ja-JP"/>
        </w:rPr>
        <w:t>contract</w:t>
      </w:r>
      <w:r w:rsidRPr="00C55A38">
        <w:rPr>
          <w:rFonts w:ascii="TheSansDM" w:eastAsia="MS Mincho" w:hAnsi="TheSansDM" w:cs="Helvetica"/>
          <w:bCs/>
          <w:sz w:val="22"/>
          <w:szCs w:val="22"/>
          <w:lang w:eastAsia="ja-JP"/>
        </w:rPr>
        <w:t xml:space="preserve"> interiors. They are “Blue Angel” eco-certified, can be installed without</w:t>
      </w:r>
      <w:r w:rsidRPr="0057409E">
        <w:rPr>
          <w:rFonts w:ascii="TheSansDM" w:eastAsia="MS Mincho" w:hAnsi="TheSansDM" w:cs="Helvetica"/>
          <w:bCs/>
          <w:sz w:val="22"/>
          <w:szCs w:val="22"/>
          <w:lang w:eastAsia="ja-JP"/>
        </w:rPr>
        <w:t xml:space="preserve"> additional glues and tapes thanks to their innovative self-adhesive backing, and can be laid with no pattern repeat to create the ultimate calming, health-promoting indoor atmosphere.</w:t>
      </w:r>
    </w:p>
    <w:p w14:paraId="11D59348" w14:textId="7E3FD4DD" w:rsidR="00D659C5" w:rsidRDefault="00C55A38" w:rsidP="00D659C5">
      <w:pPr>
        <w:pStyle w:val="StandardWeb"/>
        <w:rPr>
          <w:rFonts w:ascii="TheSansDM" w:eastAsia="MS Mincho" w:hAnsi="TheSansDM" w:cs="Helvetica"/>
          <w:bCs/>
          <w:sz w:val="22"/>
          <w:szCs w:val="22"/>
          <w:lang w:eastAsia="ja-JP"/>
        </w:rPr>
      </w:pPr>
      <w:bookmarkStart w:id="0" w:name="_GoBack"/>
      <w:r>
        <w:rPr>
          <w:rFonts w:ascii="TheSansDM" w:eastAsia="MS Mincho" w:hAnsi="TheSansDM" w:cs="Helvetica"/>
          <w:bCs/>
          <w:noProof/>
          <w:sz w:val="22"/>
          <w:szCs w:val="22"/>
          <w:lang w:val="de-DE"/>
        </w:rPr>
        <w:drawing>
          <wp:anchor distT="0" distB="0" distL="114300" distR="114300" simplePos="0" relativeHeight="251661312" behindDoc="0" locked="0" layoutInCell="1" allowOverlap="1" wp14:anchorId="04E891DA" wp14:editId="4E79D717">
            <wp:simplePos x="0" y="0"/>
            <wp:positionH relativeFrom="margin">
              <wp:align>left</wp:align>
            </wp:positionH>
            <wp:positionV relativeFrom="paragraph">
              <wp:posOffset>187960</wp:posOffset>
            </wp:positionV>
            <wp:extent cx="1417955" cy="2004695"/>
            <wp:effectExtent l="0" t="0" r="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TX_2020_credit_LICO_Hydro_1.jpg"/>
                    <pic:cNvPicPr/>
                  </pic:nvPicPr>
                  <pic:blipFill>
                    <a:blip r:embed="rId10"/>
                    <a:stretch>
                      <a:fillRect/>
                    </a:stretch>
                  </pic:blipFill>
                  <pic:spPr>
                    <a:xfrm>
                      <a:off x="0" y="0"/>
                      <a:ext cx="1417955" cy="2004695"/>
                    </a:xfrm>
                    <a:prstGeom prst="rect">
                      <a:avLst/>
                    </a:prstGeom>
                  </pic:spPr>
                </pic:pic>
              </a:graphicData>
            </a:graphic>
            <wp14:sizeRelH relativeFrom="page">
              <wp14:pctWidth>0</wp14:pctWidth>
            </wp14:sizeRelH>
            <wp14:sizeRelV relativeFrom="page">
              <wp14:pctHeight>0</wp14:pctHeight>
            </wp14:sizeRelV>
          </wp:anchor>
        </w:drawing>
      </w:r>
      <w:bookmarkEnd w:id="0"/>
      <w:r w:rsidR="00D659C5" w:rsidRPr="0057409E">
        <w:rPr>
          <w:rFonts w:ascii="TheSansDM" w:eastAsia="MS Mincho" w:hAnsi="TheSansDM" w:cs="Helvetica"/>
          <w:bCs/>
          <w:sz w:val="22"/>
          <w:szCs w:val="22"/>
          <w:lang w:eastAsia="ja-JP"/>
        </w:rPr>
        <w:t xml:space="preserve">“LICO Wall Wood” und “LICO Wall Cork” by </w:t>
      </w:r>
      <w:r w:rsidR="00D659C5" w:rsidRPr="0057409E">
        <w:rPr>
          <w:rFonts w:ascii="TheSansDM" w:eastAsia="MS Mincho" w:hAnsi="TheSansDM" w:cs="Helvetica"/>
          <w:b/>
          <w:bCs/>
          <w:sz w:val="22"/>
          <w:szCs w:val="22"/>
          <w:lang w:eastAsia="ja-JP"/>
        </w:rPr>
        <w:t>Li &amp; Co</w:t>
      </w:r>
      <w:r w:rsidR="00D659C5" w:rsidRPr="0057409E">
        <w:rPr>
          <w:rFonts w:ascii="TheSansDM" w:eastAsia="MS Mincho" w:hAnsi="TheSansDM" w:cs="Helvetica"/>
          <w:bCs/>
          <w:sz w:val="22"/>
          <w:szCs w:val="22"/>
          <w:lang w:eastAsia="ja-JP"/>
        </w:rPr>
        <w:t xml:space="preserve"> are elegant modular wall coverings made of eco-friendly materials that create a natural room ambience with excellent thermal insulation. The individual modules are quickly and easily installed thanks to their self-adhesive backing, and their noise-reducing properties are enhanced by their decorative, three-dimensional surface structure. The “LICO Wall Hydro Print” system, additionally, delivers the twin benefits of floor-to-ceiling waterproofing and personalized design. Ideal for bathrooms and wellness areas, they are the wet-area solution of choice for renovations and newbuilds alike.</w:t>
      </w:r>
    </w:p>
    <w:p w14:paraId="497FEB27" w14:textId="77777777" w:rsidR="00D659C5" w:rsidRDefault="00D659C5" w:rsidP="00D659C5">
      <w:pPr>
        <w:pStyle w:val="StandardWeb"/>
        <w:rPr>
          <w:rFonts w:ascii="TheSansDM" w:eastAsia="MS Mincho" w:hAnsi="TheSansDM" w:cs="Helvetica"/>
          <w:bCs/>
          <w:sz w:val="22"/>
          <w:szCs w:val="22"/>
          <w:lang w:eastAsia="ja-JP"/>
        </w:rPr>
      </w:pPr>
    </w:p>
    <w:p w14:paraId="4B6D0146" w14:textId="77777777" w:rsidR="00D659C5" w:rsidRDefault="00D659C5" w:rsidP="00D659C5">
      <w:pPr>
        <w:pStyle w:val="StandardWeb"/>
        <w:rPr>
          <w:rFonts w:ascii="TheSansDM" w:eastAsia="MS Mincho" w:hAnsi="TheSansDM" w:cs="Helvetica"/>
          <w:bCs/>
          <w:sz w:val="22"/>
          <w:szCs w:val="22"/>
          <w:lang w:eastAsia="ja-JP"/>
        </w:rPr>
      </w:pPr>
    </w:p>
    <w:p w14:paraId="6CA4560E" w14:textId="1881481C" w:rsidR="00D659C5" w:rsidRDefault="00C55A38" w:rsidP="00C55A38">
      <w:pPr>
        <w:pStyle w:val="StandardWeb"/>
        <w:rPr>
          <w:rFonts w:ascii="TheSansDM" w:eastAsia="MS Mincho" w:hAnsi="TheSansDM" w:cs="Helvetica"/>
          <w:bCs/>
          <w:sz w:val="22"/>
          <w:szCs w:val="22"/>
          <w:lang w:eastAsia="ja-JP"/>
        </w:rPr>
      </w:pPr>
      <w:r>
        <w:rPr>
          <w:rFonts w:ascii="TheSansDM" w:eastAsia="MS Mincho" w:hAnsi="TheSansDM" w:cs="Helvetica"/>
          <w:bCs/>
          <w:noProof/>
          <w:sz w:val="22"/>
          <w:szCs w:val="22"/>
          <w:lang w:val="de-DE"/>
        </w:rPr>
        <w:drawing>
          <wp:anchor distT="0" distB="0" distL="114300" distR="114300" simplePos="0" relativeHeight="251662336" behindDoc="0" locked="0" layoutInCell="1" allowOverlap="1" wp14:anchorId="71794B75" wp14:editId="6EBDFF94">
            <wp:simplePos x="0" y="0"/>
            <wp:positionH relativeFrom="margin">
              <wp:align>left</wp:align>
            </wp:positionH>
            <wp:positionV relativeFrom="paragraph">
              <wp:posOffset>8255</wp:posOffset>
            </wp:positionV>
            <wp:extent cx="2602800" cy="1735200"/>
            <wp:effectExtent l="0" t="0" r="762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TX_2020_credit_Ravaioli Legnami_3.jpg"/>
                    <pic:cNvPicPr/>
                  </pic:nvPicPr>
                  <pic:blipFill>
                    <a:blip r:embed="rId11"/>
                    <a:stretch>
                      <a:fillRect/>
                    </a:stretch>
                  </pic:blipFill>
                  <pic:spPr>
                    <a:xfrm>
                      <a:off x="0" y="0"/>
                      <a:ext cx="2602800" cy="1735200"/>
                    </a:xfrm>
                    <a:prstGeom prst="rect">
                      <a:avLst/>
                    </a:prstGeom>
                  </pic:spPr>
                </pic:pic>
              </a:graphicData>
            </a:graphic>
            <wp14:sizeRelH relativeFrom="page">
              <wp14:pctWidth>0</wp14:pctWidth>
            </wp14:sizeRelH>
            <wp14:sizeRelV relativeFrom="page">
              <wp14:pctHeight>0</wp14:pctHeight>
            </wp14:sizeRelV>
          </wp:anchor>
        </w:drawing>
      </w:r>
      <w:r w:rsidR="00D659C5" w:rsidRPr="0057409E">
        <w:rPr>
          <w:rFonts w:ascii="TheSansDM" w:eastAsia="MS Mincho" w:hAnsi="TheSansDM" w:cs="Helvetica"/>
          <w:bCs/>
          <w:sz w:val="22"/>
          <w:szCs w:val="22"/>
          <w:lang w:eastAsia="ja-JP"/>
        </w:rPr>
        <w:t xml:space="preserve">The “Rhinowood Wax Pine” decking products by </w:t>
      </w:r>
      <w:r w:rsidR="00D659C5" w:rsidRPr="0057409E">
        <w:rPr>
          <w:rFonts w:ascii="TheSansDM" w:eastAsia="MS Mincho" w:hAnsi="TheSansDM" w:cs="Helvetica"/>
          <w:b/>
          <w:bCs/>
          <w:sz w:val="22"/>
          <w:szCs w:val="22"/>
          <w:lang w:eastAsia="ja-JP"/>
        </w:rPr>
        <w:t>Ravaioli Legnami</w:t>
      </w:r>
      <w:r w:rsidR="00D659C5" w:rsidRPr="0057409E">
        <w:rPr>
          <w:rFonts w:ascii="TheSansDM" w:eastAsia="MS Mincho" w:hAnsi="TheSansDM" w:cs="Helvetica"/>
          <w:bCs/>
          <w:sz w:val="22"/>
          <w:szCs w:val="22"/>
          <w:lang w:eastAsia="ja-JP"/>
        </w:rPr>
        <w:t xml:space="preserve"> are treated using a patented wax-impregnation process, so they are extremely long-lasting and hold their shape, delivering the ultimate in carefree outdoor living. The natural wax treatment preserves the characteristic grain pattern of the sustainably sourced pine while giving the timber the weatherproof properties of hardwoods. As an alternative to natural wood, Ravaioli Legnami offers an attractive range of engineered decking products, including its “WPC Deluxe” wood fiber-plastic composite products, which feature an anti-</w:t>
      </w:r>
      <w:r w:rsidR="00D659C5" w:rsidRPr="0057409E">
        <w:rPr>
          <w:rFonts w:ascii="TheSansDM" w:eastAsia="MS Mincho" w:hAnsi="TheSansDM" w:cs="Helvetica"/>
          <w:bCs/>
          <w:sz w:val="22"/>
          <w:szCs w:val="22"/>
          <w:lang w:eastAsia="ja-JP"/>
        </w:rPr>
        <w:lastRenderedPageBreak/>
        <w:t>slip three-dimensional wood grain. Both product lines provide the perfect palette for individualized extension from indoor to outdoor.</w:t>
      </w:r>
    </w:p>
    <w:p w14:paraId="778653D7" w14:textId="77777777" w:rsidR="00D659C5" w:rsidRDefault="00D659C5" w:rsidP="00D659C5">
      <w:pPr>
        <w:rPr>
          <w:rFonts w:ascii="TheSansDM" w:eastAsia="MS Mincho" w:hAnsi="TheSansDM" w:cs="Helvetica"/>
          <w:bCs/>
          <w:sz w:val="22"/>
          <w:szCs w:val="22"/>
          <w:lang w:eastAsia="ja-JP"/>
        </w:rPr>
      </w:pPr>
    </w:p>
    <w:p w14:paraId="774B4993" w14:textId="77777777" w:rsidR="00D659C5" w:rsidRPr="0057409E" w:rsidRDefault="00D659C5" w:rsidP="00D659C5">
      <w:pPr>
        <w:rPr>
          <w:rFonts w:ascii="TheSansDM" w:eastAsia="MS Mincho" w:hAnsi="TheSansDM" w:cs="Helvetica"/>
          <w:bCs/>
          <w:sz w:val="22"/>
          <w:szCs w:val="22"/>
          <w:lang w:eastAsia="ja-JP"/>
        </w:rPr>
      </w:pPr>
      <w:r>
        <w:rPr>
          <w:rFonts w:ascii="TheSansDM" w:eastAsia="MS Mincho" w:hAnsi="TheSansDM" w:cs="Helvetica"/>
          <w:bCs/>
          <w:noProof/>
          <w:sz w:val="22"/>
          <w:szCs w:val="22"/>
          <w:lang w:val="de-DE"/>
        </w:rPr>
        <w:drawing>
          <wp:anchor distT="0" distB="0" distL="114300" distR="114300" simplePos="0" relativeHeight="251663360" behindDoc="0" locked="0" layoutInCell="1" allowOverlap="1" wp14:anchorId="1632A621" wp14:editId="7593A33D">
            <wp:simplePos x="0" y="0"/>
            <wp:positionH relativeFrom="margin">
              <wp:align>left</wp:align>
            </wp:positionH>
            <wp:positionV relativeFrom="paragraph">
              <wp:posOffset>41275</wp:posOffset>
            </wp:positionV>
            <wp:extent cx="2602800" cy="1944000"/>
            <wp:effectExtent l="0" t="0" r="762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TX_2020_credit_TerHuerne_5.jpg"/>
                    <pic:cNvPicPr/>
                  </pic:nvPicPr>
                  <pic:blipFill>
                    <a:blip r:embed="rId12"/>
                    <a:stretch>
                      <a:fillRect/>
                    </a:stretch>
                  </pic:blipFill>
                  <pic:spPr>
                    <a:xfrm>
                      <a:off x="0" y="0"/>
                      <a:ext cx="2602800" cy="1944000"/>
                    </a:xfrm>
                    <a:prstGeom prst="rect">
                      <a:avLst/>
                    </a:prstGeom>
                  </pic:spPr>
                </pic:pic>
              </a:graphicData>
            </a:graphic>
            <wp14:sizeRelH relativeFrom="page">
              <wp14:pctWidth>0</wp14:pctWidth>
            </wp14:sizeRelH>
            <wp14:sizeRelV relativeFrom="page">
              <wp14:pctHeight>0</wp14:pctHeight>
            </wp14:sizeRelV>
          </wp:anchor>
        </w:drawing>
      </w:r>
      <w:r w:rsidRPr="0057409E">
        <w:rPr>
          <w:rFonts w:ascii="TheSansDM" w:eastAsia="MS Mincho" w:hAnsi="TheSansDM" w:cs="Helvetica"/>
          <w:bCs/>
          <w:sz w:val="22"/>
          <w:szCs w:val="22"/>
          <w:lang w:eastAsia="ja-JP"/>
        </w:rPr>
        <w:t xml:space="preserve">Flooring manufacturer </w:t>
      </w:r>
      <w:r w:rsidRPr="0057409E">
        <w:rPr>
          <w:rFonts w:ascii="TheSansDM" w:eastAsia="MS Mincho" w:hAnsi="TheSansDM" w:cs="Helvetica"/>
          <w:b/>
          <w:bCs/>
          <w:sz w:val="22"/>
          <w:szCs w:val="22"/>
          <w:lang w:eastAsia="ja-JP"/>
        </w:rPr>
        <w:t>ter Hürne</w:t>
      </w:r>
      <w:r w:rsidRPr="0057409E">
        <w:rPr>
          <w:rFonts w:ascii="TheSansDM" w:eastAsia="MS Mincho" w:hAnsi="TheSansDM" w:cs="Helvetica"/>
          <w:bCs/>
          <w:sz w:val="22"/>
          <w:szCs w:val="22"/>
          <w:lang w:eastAsia="ja-JP"/>
        </w:rPr>
        <w:t xml:space="preserve"> crafts warm, inviting parquet floors from specially selected timbers. Its “Unique” collection of parquet planks is available in three main surface structures – hand-scraped, enhanced-knot and split-oak – that accentuate the wood’s natural characteristics. The planks are treated with certified natural oils to bring out the natural wood colors, resulting in an exquisite collection that comprises 12 distinct variants. The collection is a celebration of natural wood materials, its various elements all working together to create unique floorscapes with an unmistakable aged-wood charm. And like all natural-wood floors, they help create a comfortable indoor climate by regulating humidity.</w:t>
      </w:r>
    </w:p>
    <w:p w14:paraId="558F214C" w14:textId="1FA213CC" w:rsidR="00283808" w:rsidRPr="00346E75" w:rsidRDefault="00283808" w:rsidP="00346E75">
      <w:pPr>
        <w:widowControl w:val="0"/>
        <w:autoSpaceDE w:val="0"/>
        <w:autoSpaceDN w:val="0"/>
        <w:adjustRightInd w:val="0"/>
        <w:spacing w:line="276" w:lineRule="auto"/>
        <w:rPr>
          <w:rFonts w:ascii="TheSansDM" w:eastAsia="MS Mincho" w:hAnsi="TheSansDM" w:cs="Helvetica"/>
          <w:bCs/>
          <w:sz w:val="22"/>
          <w:szCs w:val="22"/>
        </w:rPr>
      </w:pPr>
    </w:p>
    <w:p w14:paraId="7895573D" w14:textId="00F93B38" w:rsidR="00F2672A" w:rsidRPr="00913704" w:rsidRDefault="00F2672A" w:rsidP="00107FE5">
      <w:pPr>
        <w:widowControl w:val="0"/>
        <w:autoSpaceDE w:val="0"/>
        <w:autoSpaceDN w:val="0"/>
        <w:adjustRightInd w:val="0"/>
        <w:spacing w:line="276" w:lineRule="auto"/>
        <w:rPr>
          <w:rFonts w:ascii="TheSansDM" w:eastAsia="MS Mincho" w:hAnsi="TheSansDM" w:cs="Helvetica"/>
          <w:bCs/>
          <w:sz w:val="22"/>
          <w:szCs w:val="22"/>
        </w:rPr>
      </w:pPr>
      <w:r>
        <w:rPr>
          <w:rFonts w:ascii="TheSansDM" w:hAnsi="TheSansDM"/>
          <w:bCs/>
          <w:sz w:val="22"/>
          <w:szCs w:val="22"/>
        </w:rPr>
        <w:t>“Small as this selection is, it shows that our DOMOTEX exhibitors are developing a comprehensive range of products that designers can use to create atmospheres of wellbeing and ideal workplace environments,” says Wedell-Castellano.</w:t>
      </w:r>
    </w:p>
    <w:p w14:paraId="4AFFEEEE" w14:textId="77777777" w:rsidR="00F2672A" w:rsidRPr="00913704" w:rsidRDefault="00F2672A" w:rsidP="00107FE5">
      <w:pPr>
        <w:widowControl w:val="0"/>
        <w:autoSpaceDE w:val="0"/>
        <w:autoSpaceDN w:val="0"/>
        <w:adjustRightInd w:val="0"/>
        <w:spacing w:line="276" w:lineRule="auto"/>
        <w:rPr>
          <w:rFonts w:ascii="TheSansDM" w:eastAsia="MS Mincho" w:hAnsi="TheSansDM" w:cs="Helvetica"/>
          <w:b/>
          <w:bCs/>
          <w:sz w:val="22"/>
          <w:szCs w:val="22"/>
          <w:lang w:eastAsia="ja-JP"/>
        </w:rPr>
      </w:pPr>
    </w:p>
    <w:p w14:paraId="3BCD6FD0" w14:textId="77777777" w:rsidR="00107FE5" w:rsidRPr="00913704" w:rsidRDefault="00107FE5" w:rsidP="00107FE5">
      <w:pPr>
        <w:widowControl w:val="0"/>
        <w:autoSpaceDE w:val="0"/>
        <w:autoSpaceDN w:val="0"/>
        <w:adjustRightInd w:val="0"/>
        <w:spacing w:line="276" w:lineRule="auto"/>
        <w:rPr>
          <w:rFonts w:ascii="TheSansDM" w:eastAsia="MS Mincho" w:hAnsi="TheSansDM" w:cs="Helvetica"/>
          <w:b/>
          <w:bCs/>
          <w:sz w:val="22"/>
          <w:szCs w:val="22"/>
        </w:rPr>
      </w:pPr>
      <w:r>
        <w:rPr>
          <w:rFonts w:ascii="TheSansDM" w:hAnsi="TheSansDM"/>
          <w:b/>
          <w:bCs/>
          <w:sz w:val="22"/>
          <w:szCs w:val="22"/>
        </w:rPr>
        <w:t>Prospective participants invited to apply now with their innovative ideas inspired by “ATMYSPHERE”</w:t>
      </w:r>
    </w:p>
    <w:p w14:paraId="53474F69" w14:textId="77777777" w:rsidR="00107FE5" w:rsidRPr="00913704" w:rsidRDefault="00107FE5" w:rsidP="00107FE5">
      <w:pPr>
        <w:widowControl w:val="0"/>
        <w:autoSpaceDE w:val="0"/>
        <w:autoSpaceDN w:val="0"/>
        <w:adjustRightInd w:val="0"/>
        <w:spacing w:line="276" w:lineRule="auto"/>
        <w:rPr>
          <w:rFonts w:ascii="TheSansDM" w:eastAsia="MS Mincho" w:hAnsi="TheSansDM" w:cs="Helvetica"/>
          <w:bCs/>
          <w:sz w:val="22"/>
          <w:szCs w:val="22"/>
          <w:lang w:eastAsia="ja-JP"/>
        </w:rPr>
      </w:pPr>
    </w:p>
    <w:p w14:paraId="160C006A" w14:textId="6C02B5A4" w:rsidR="00DC144C" w:rsidRPr="00913704" w:rsidRDefault="00107FE5" w:rsidP="00C27765">
      <w:pPr>
        <w:widowControl w:val="0"/>
        <w:autoSpaceDE w:val="0"/>
        <w:autoSpaceDN w:val="0"/>
        <w:adjustRightInd w:val="0"/>
        <w:spacing w:line="276" w:lineRule="auto"/>
        <w:rPr>
          <w:rFonts w:ascii="TheSansDM" w:eastAsia="MS Mincho" w:hAnsi="TheSansDM" w:cs="Helvetica"/>
          <w:bCs/>
          <w:sz w:val="22"/>
          <w:szCs w:val="22"/>
        </w:rPr>
      </w:pPr>
      <w:r>
        <w:rPr>
          <w:rFonts w:ascii="TheSansDM" w:hAnsi="TheSansDM"/>
          <w:bCs/>
          <w:sz w:val="22"/>
          <w:szCs w:val="22"/>
        </w:rPr>
        <w:t xml:space="preserve">The “Framing Trends” showcase at DOMOTEX 2020 is a unique opportunity for manufacturers, artists and students to stage interior designs inspired by the ATMYSPHERE keynote theme and hence position themselves as trend leaders in innovative products and solutions for today’s modern floors and their positive, life-affirming qualities. Applications for participation at the “Framing Trends” showcase are now open. Interested exhibitors and flooring-industry companies are invited to submit their ideas for displays of indoor oases of wellbeing that are built from the floor up. Possible exhibition formats range from walk-through installations inspired by interiors for </w:t>
      </w:r>
      <w:r w:rsidR="006A1C8A">
        <w:rPr>
          <w:rFonts w:ascii="TheSansDM" w:hAnsi="TheSansDM"/>
          <w:bCs/>
          <w:sz w:val="22"/>
          <w:szCs w:val="22"/>
        </w:rPr>
        <w:t xml:space="preserve">the </w:t>
      </w:r>
      <w:r w:rsidR="006A1C8A" w:rsidRPr="00C55A38">
        <w:rPr>
          <w:rFonts w:ascii="TheSansDM" w:hAnsi="TheSansDM"/>
          <w:bCs/>
          <w:sz w:val="22"/>
          <w:szCs w:val="22"/>
        </w:rPr>
        <w:t>contract segment</w:t>
      </w:r>
      <w:r w:rsidRPr="00C55A38">
        <w:rPr>
          <w:rFonts w:ascii="TheSansDM" w:hAnsi="TheSansDM"/>
          <w:bCs/>
          <w:sz w:val="22"/>
          <w:szCs w:val="22"/>
        </w:rPr>
        <w:t xml:space="preserve">, private </w:t>
      </w:r>
      <w:r w:rsidR="006131CA" w:rsidRPr="00C55A38">
        <w:rPr>
          <w:rFonts w:ascii="TheSansDM" w:hAnsi="TheSansDM"/>
          <w:bCs/>
          <w:sz w:val="22"/>
          <w:szCs w:val="22"/>
        </w:rPr>
        <w:t>home</w:t>
      </w:r>
      <w:r w:rsidR="006A1C8A" w:rsidRPr="00C55A38">
        <w:rPr>
          <w:rFonts w:ascii="TheSansDM" w:hAnsi="TheSansDM"/>
          <w:bCs/>
          <w:sz w:val="22"/>
          <w:szCs w:val="22"/>
        </w:rPr>
        <w:t>s</w:t>
      </w:r>
      <w:r w:rsidRPr="00C55A38">
        <w:rPr>
          <w:rFonts w:ascii="TheSansDM" w:hAnsi="TheSansDM"/>
          <w:bCs/>
          <w:sz w:val="22"/>
          <w:szCs w:val="22"/>
        </w:rPr>
        <w:t xml:space="preserve"> and the hospitality sector, to interactive spaces that invite participatio</w:t>
      </w:r>
      <w:r>
        <w:rPr>
          <w:rFonts w:ascii="TheSansDM" w:hAnsi="TheSansDM"/>
          <w:bCs/>
          <w:sz w:val="22"/>
          <w:szCs w:val="22"/>
        </w:rPr>
        <w:t>n and the sharing of ideas.</w:t>
      </w:r>
    </w:p>
    <w:p w14:paraId="784B966D" w14:textId="77777777" w:rsidR="002E694F" w:rsidRPr="00913704" w:rsidRDefault="002E694F" w:rsidP="002E694F">
      <w:pPr>
        <w:widowControl w:val="0"/>
        <w:autoSpaceDE w:val="0"/>
        <w:autoSpaceDN w:val="0"/>
        <w:adjustRightInd w:val="0"/>
        <w:spacing w:line="276" w:lineRule="auto"/>
        <w:rPr>
          <w:rFonts w:ascii="TheSansDM" w:eastAsia="MS Mincho" w:hAnsi="TheSansDM" w:cs="Helvetica"/>
          <w:bCs/>
          <w:sz w:val="22"/>
          <w:szCs w:val="22"/>
          <w:lang w:eastAsia="ja-JP"/>
        </w:rPr>
      </w:pPr>
    </w:p>
    <w:p w14:paraId="6AA13E20" w14:textId="35E1086D" w:rsidR="002E694F" w:rsidRPr="00913704" w:rsidRDefault="00107FE5" w:rsidP="00107FE5">
      <w:pPr>
        <w:widowControl w:val="0"/>
        <w:autoSpaceDE w:val="0"/>
        <w:autoSpaceDN w:val="0"/>
        <w:adjustRightInd w:val="0"/>
        <w:spacing w:line="276" w:lineRule="auto"/>
        <w:rPr>
          <w:rFonts w:ascii="TheSansDM" w:eastAsia="MS Mincho" w:hAnsi="TheSansDM" w:cs="Helvetica"/>
          <w:bCs/>
          <w:sz w:val="22"/>
          <w:szCs w:val="22"/>
        </w:rPr>
      </w:pPr>
      <w:r>
        <w:rPr>
          <w:rFonts w:ascii="TheSansDM" w:hAnsi="TheSansDM"/>
          <w:bCs/>
          <w:sz w:val="22"/>
          <w:szCs w:val="22"/>
        </w:rPr>
        <w:t xml:space="preserve">With its stimulating, high-quality program of talks, lectures and discussion panels based on the ATMYSPHERE keynote theme, “Framing Trends” is the beating heart of the DOMOTEX show. It is a forum where creatives from all design-oriented professions can meet up, make new contacts, find inspiration and do business. </w:t>
      </w:r>
    </w:p>
    <w:p w14:paraId="47ABB3D5" w14:textId="77777777" w:rsidR="002E694F" w:rsidRPr="00913704" w:rsidRDefault="002E694F" w:rsidP="00107FE5">
      <w:pPr>
        <w:widowControl w:val="0"/>
        <w:autoSpaceDE w:val="0"/>
        <w:autoSpaceDN w:val="0"/>
        <w:adjustRightInd w:val="0"/>
        <w:spacing w:line="276" w:lineRule="auto"/>
        <w:rPr>
          <w:rFonts w:ascii="TheSansDM" w:eastAsia="MS Mincho" w:hAnsi="TheSansDM" w:cs="Helvetica"/>
          <w:bCs/>
          <w:sz w:val="22"/>
          <w:szCs w:val="22"/>
          <w:lang w:eastAsia="ja-JP"/>
        </w:rPr>
      </w:pPr>
    </w:p>
    <w:p w14:paraId="06D5AED2" w14:textId="2A9DAA56" w:rsidR="00695679" w:rsidRPr="00913704" w:rsidRDefault="00F0550C" w:rsidP="00107FE5">
      <w:pPr>
        <w:widowControl w:val="0"/>
        <w:autoSpaceDE w:val="0"/>
        <w:autoSpaceDN w:val="0"/>
        <w:adjustRightInd w:val="0"/>
        <w:spacing w:line="276" w:lineRule="auto"/>
        <w:rPr>
          <w:rFonts w:ascii="TheSansDM" w:eastAsia="MS Mincho" w:hAnsi="TheSansDM" w:cs="Helvetica"/>
          <w:bCs/>
          <w:sz w:val="22"/>
          <w:szCs w:val="22"/>
        </w:rPr>
      </w:pPr>
      <w:r>
        <w:rPr>
          <w:rFonts w:ascii="TheSansDM" w:hAnsi="TheSansDM"/>
          <w:bCs/>
          <w:sz w:val="22"/>
          <w:szCs w:val="22"/>
        </w:rPr>
        <w:t>The organizers are keen for the show’s exhibitors to get behind ATMYSPHERE</w:t>
      </w:r>
      <w:r w:rsidR="00B2029D">
        <w:rPr>
          <w:rFonts w:ascii="TheSansDM" w:hAnsi="TheSansDM"/>
          <w:bCs/>
          <w:sz w:val="22"/>
          <w:szCs w:val="22"/>
        </w:rPr>
        <w:t xml:space="preserve"> </w:t>
      </w:r>
      <w:r>
        <w:rPr>
          <w:rFonts w:ascii="TheSansDM" w:hAnsi="TheSansDM"/>
          <w:bCs/>
          <w:sz w:val="22"/>
          <w:szCs w:val="22"/>
        </w:rPr>
        <w:t xml:space="preserve">and make it happen. “Ideally we would like all exhibitors – whether exhibiting within or outside the ‘Framing Trends’ </w:t>
      </w:r>
      <w:r w:rsidR="006131CA">
        <w:rPr>
          <w:rFonts w:ascii="TheSansDM" w:hAnsi="TheSansDM"/>
          <w:bCs/>
          <w:sz w:val="22"/>
          <w:szCs w:val="22"/>
        </w:rPr>
        <w:t>showcase</w:t>
      </w:r>
      <w:r>
        <w:rPr>
          <w:rFonts w:ascii="TheSansDM" w:hAnsi="TheSansDM"/>
          <w:bCs/>
          <w:sz w:val="22"/>
          <w:szCs w:val="22"/>
        </w:rPr>
        <w:t xml:space="preserve"> – to draw inspiration from it and hence base their </w:t>
      </w:r>
      <w:r w:rsidR="006131CA">
        <w:rPr>
          <w:rFonts w:ascii="TheSansDM" w:hAnsi="TheSansDM"/>
          <w:bCs/>
          <w:sz w:val="22"/>
          <w:szCs w:val="22"/>
        </w:rPr>
        <w:t>displays</w:t>
      </w:r>
      <w:r>
        <w:rPr>
          <w:rFonts w:ascii="TheSansDM" w:hAnsi="TheSansDM"/>
          <w:bCs/>
          <w:sz w:val="22"/>
          <w:szCs w:val="22"/>
        </w:rPr>
        <w:t xml:space="preserve"> in a meaningful way on our keynote theme,” explains Wedell-Castellano. “That way, ATMYSPHERE will be reflected in all of the exhibition halls, creating the perfect, attractive atmosphere for four busy days of tradeshow action!”</w:t>
      </w:r>
    </w:p>
    <w:p w14:paraId="7CC1AC1E" w14:textId="1A2C86A9" w:rsidR="00695679" w:rsidRPr="00913704" w:rsidRDefault="00695679" w:rsidP="00107FE5">
      <w:pPr>
        <w:widowControl w:val="0"/>
        <w:autoSpaceDE w:val="0"/>
        <w:autoSpaceDN w:val="0"/>
        <w:adjustRightInd w:val="0"/>
        <w:spacing w:line="276" w:lineRule="auto"/>
        <w:rPr>
          <w:rFonts w:ascii="TheSansDM" w:eastAsia="MS Mincho" w:hAnsi="TheSansDM" w:cs="Helvetica"/>
          <w:bCs/>
          <w:sz w:val="22"/>
          <w:szCs w:val="22"/>
          <w:lang w:eastAsia="ja-JP"/>
        </w:rPr>
      </w:pPr>
    </w:p>
    <w:p w14:paraId="3936C67B" w14:textId="77777777" w:rsidR="006B424E" w:rsidRPr="00913704" w:rsidRDefault="006B424E" w:rsidP="00107FE5">
      <w:pPr>
        <w:widowControl w:val="0"/>
        <w:autoSpaceDE w:val="0"/>
        <w:autoSpaceDN w:val="0"/>
        <w:adjustRightInd w:val="0"/>
        <w:spacing w:line="276" w:lineRule="auto"/>
        <w:rPr>
          <w:rFonts w:ascii="TheSansDM" w:eastAsia="MS Mincho" w:hAnsi="TheSansDM" w:cs="Helvetica"/>
          <w:bCs/>
          <w:sz w:val="22"/>
          <w:szCs w:val="22"/>
          <w:lang w:eastAsia="ja-JP"/>
        </w:rPr>
      </w:pPr>
    </w:p>
    <w:p w14:paraId="70F296F6" w14:textId="77777777" w:rsidR="00107FE5" w:rsidRPr="00913704" w:rsidRDefault="00107FE5" w:rsidP="00107FE5">
      <w:pPr>
        <w:widowControl w:val="0"/>
        <w:autoSpaceDE w:val="0"/>
        <w:autoSpaceDN w:val="0"/>
        <w:adjustRightInd w:val="0"/>
        <w:spacing w:line="276" w:lineRule="auto"/>
        <w:rPr>
          <w:rFonts w:ascii="TheSansDM" w:eastAsia="MS Mincho" w:hAnsi="TheSansDM" w:cs="Helvetica"/>
          <w:b/>
          <w:bCs/>
          <w:sz w:val="22"/>
          <w:szCs w:val="22"/>
        </w:rPr>
      </w:pPr>
      <w:r>
        <w:rPr>
          <w:rFonts w:ascii="TheSansDM" w:hAnsi="TheSansDM"/>
          <w:b/>
          <w:bCs/>
          <w:sz w:val="22"/>
          <w:szCs w:val="22"/>
        </w:rPr>
        <w:t>DOMOTEX 2020</w:t>
      </w:r>
    </w:p>
    <w:p w14:paraId="259649AA" w14:textId="3261736D" w:rsidR="00107FE5" w:rsidRPr="00913704" w:rsidRDefault="006131CA" w:rsidP="00107FE5">
      <w:pPr>
        <w:widowControl w:val="0"/>
        <w:autoSpaceDE w:val="0"/>
        <w:autoSpaceDN w:val="0"/>
        <w:adjustRightInd w:val="0"/>
        <w:spacing w:line="276" w:lineRule="auto"/>
        <w:rPr>
          <w:rFonts w:ascii="TheSansDM" w:eastAsia="MS Mincho" w:hAnsi="TheSansDM" w:cs="Helvetica"/>
          <w:bCs/>
          <w:sz w:val="22"/>
          <w:szCs w:val="22"/>
        </w:rPr>
      </w:pPr>
      <w:r>
        <w:rPr>
          <w:rFonts w:ascii="TheSansDM" w:hAnsi="TheSansDM"/>
          <w:bCs/>
          <w:sz w:val="22"/>
          <w:szCs w:val="22"/>
        </w:rPr>
        <w:t>10–</w:t>
      </w:r>
      <w:r w:rsidR="00107FE5">
        <w:rPr>
          <w:rFonts w:ascii="TheSansDM" w:hAnsi="TheSansDM"/>
          <w:bCs/>
          <w:sz w:val="22"/>
          <w:szCs w:val="22"/>
        </w:rPr>
        <w:t>13 January (Fri.–Mon.)</w:t>
      </w:r>
    </w:p>
    <w:p w14:paraId="1194C09F" w14:textId="77777777" w:rsidR="00107FE5" w:rsidRPr="00913704" w:rsidRDefault="00107FE5" w:rsidP="00107FE5">
      <w:pPr>
        <w:widowControl w:val="0"/>
        <w:autoSpaceDE w:val="0"/>
        <w:autoSpaceDN w:val="0"/>
        <w:adjustRightInd w:val="0"/>
        <w:spacing w:line="276" w:lineRule="auto"/>
        <w:rPr>
          <w:rFonts w:ascii="TheSansDM" w:eastAsia="MS Mincho" w:hAnsi="TheSansDM" w:cs="Helvetica"/>
          <w:bCs/>
          <w:sz w:val="22"/>
          <w:szCs w:val="22"/>
        </w:rPr>
      </w:pPr>
      <w:r>
        <w:rPr>
          <w:rFonts w:ascii="TheSansDM" w:hAnsi="TheSansDM"/>
          <w:bCs/>
          <w:sz w:val="22"/>
          <w:szCs w:val="22"/>
        </w:rPr>
        <w:t>Hannover Exhibition Center, Germany</w:t>
      </w:r>
    </w:p>
    <w:p w14:paraId="12AE60A4" w14:textId="36256BDD" w:rsidR="00107FE5" w:rsidRPr="00913704" w:rsidRDefault="00C55A38" w:rsidP="00107FE5">
      <w:pPr>
        <w:widowControl w:val="0"/>
        <w:autoSpaceDE w:val="0"/>
        <w:autoSpaceDN w:val="0"/>
        <w:adjustRightInd w:val="0"/>
        <w:spacing w:line="276" w:lineRule="auto"/>
        <w:rPr>
          <w:rFonts w:ascii="TheSansDM" w:eastAsia="MS Mincho" w:hAnsi="TheSansDM" w:cs="Helvetica"/>
          <w:bCs/>
          <w:sz w:val="22"/>
          <w:szCs w:val="22"/>
        </w:rPr>
      </w:pPr>
      <w:hyperlink r:id="rId13" w:history="1">
        <w:r w:rsidR="00CF3DC8">
          <w:rPr>
            <w:rStyle w:val="Hyperlink"/>
            <w:rFonts w:ascii="TheSansDM" w:hAnsi="TheSansDM"/>
            <w:bCs/>
            <w:sz w:val="22"/>
            <w:szCs w:val="22"/>
          </w:rPr>
          <w:t>www.domotex.de</w:t>
        </w:r>
      </w:hyperlink>
      <w:r w:rsidR="00CF3DC8">
        <w:rPr>
          <w:rFonts w:ascii="TheSansDM" w:hAnsi="TheSansDM"/>
          <w:bCs/>
          <w:sz w:val="22"/>
          <w:szCs w:val="22"/>
        </w:rPr>
        <w:t xml:space="preserve"> </w:t>
      </w:r>
    </w:p>
    <w:p w14:paraId="79BDD239" w14:textId="59F38CE4" w:rsidR="00423DF5" w:rsidRDefault="00423DF5" w:rsidP="00107FE5">
      <w:pPr>
        <w:widowControl w:val="0"/>
        <w:autoSpaceDE w:val="0"/>
        <w:autoSpaceDN w:val="0"/>
        <w:adjustRightInd w:val="0"/>
        <w:spacing w:line="276" w:lineRule="auto"/>
        <w:rPr>
          <w:rFonts w:ascii="TheSansDM" w:eastAsia="MS Mincho" w:hAnsi="TheSansDM" w:cs="Helvetica"/>
          <w:bCs/>
          <w:sz w:val="22"/>
          <w:szCs w:val="22"/>
          <w:lang w:eastAsia="ja-JP"/>
        </w:rPr>
      </w:pPr>
    </w:p>
    <w:p w14:paraId="6F70DC8B" w14:textId="57C9B8E8" w:rsidR="00283808" w:rsidRDefault="00283808" w:rsidP="00107FE5">
      <w:pPr>
        <w:widowControl w:val="0"/>
        <w:autoSpaceDE w:val="0"/>
        <w:autoSpaceDN w:val="0"/>
        <w:adjustRightInd w:val="0"/>
        <w:spacing w:line="276" w:lineRule="auto"/>
        <w:rPr>
          <w:rFonts w:ascii="TheSansDM" w:eastAsia="MS Mincho" w:hAnsi="TheSansDM" w:cs="Helvetica"/>
          <w:bCs/>
          <w:sz w:val="22"/>
          <w:szCs w:val="22"/>
          <w:lang w:eastAsia="ja-JP"/>
        </w:rPr>
      </w:pPr>
    </w:p>
    <w:p w14:paraId="70C77239" w14:textId="77777777" w:rsidR="00283808" w:rsidRPr="00913704" w:rsidRDefault="00283808" w:rsidP="00107FE5">
      <w:pPr>
        <w:widowControl w:val="0"/>
        <w:autoSpaceDE w:val="0"/>
        <w:autoSpaceDN w:val="0"/>
        <w:adjustRightInd w:val="0"/>
        <w:spacing w:line="276" w:lineRule="auto"/>
        <w:rPr>
          <w:rFonts w:ascii="TheSansDM" w:eastAsia="MS Mincho" w:hAnsi="TheSansDM" w:cs="Helvetica"/>
          <w:bCs/>
          <w:sz w:val="22"/>
          <w:szCs w:val="22"/>
          <w:lang w:eastAsia="ja-JP"/>
        </w:rPr>
      </w:pPr>
    </w:p>
    <w:tbl>
      <w:tblPr>
        <w:tblW w:w="9591" w:type="dxa"/>
        <w:tblInd w:w="-108" w:type="dxa"/>
        <w:tblLook w:val="04A0" w:firstRow="1" w:lastRow="0" w:firstColumn="1" w:lastColumn="0" w:noHBand="0" w:noVBand="1"/>
      </w:tblPr>
      <w:tblGrid>
        <w:gridCol w:w="4913"/>
        <w:gridCol w:w="4678"/>
      </w:tblGrid>
      <w:tr w:rsidR="006831F9" w:rsidRPr="00C55A38" w14:paraId="58C8C942" w14:textId="77777777" w:rsidTr="00283808">
        <w:trPr>
          <w:trHeight w:val="79"/>
        </w:trPr>
        <w:tc>
          <w:tcPr>
            <w:tcW w:w="4913" w:type="dxa"/>
            <w:shd w:val="clear" w:color="auto" w:fill="auto"/>
          </w:tcPr>
          <w:p w14:paraId="2421D3AD" w14:textId="6551A713" w:rsidR="006831F9" w:rsidRPr="00913704" w:rsidRDefault="006831F9" w:rsidP="000F2D7B">
            <w:pPr>
              <w:pStyle w:val="Flietext"/>
              <w:spacing w:line="276" w:lineRule="auto"/>
              <w:jc w:val="left"/>
              <w:rPr>
                <w:b/>
                <w:szCs w:val="22"/>
              </w:rPr>
            </w:pPr>
            <w:r>
              <w:rPr>
                <w:b/>
                <w:szCs w:val="22"/>
              </w:rPr>
              <w:t xml:space="preserve">DOMOTEX press contact </w:t>
            </w:r>
          </w:p>
          <w:p w14:paraId="40C24AD8" w14:textId="77777777" w:rsidR="006831F9" w:rsidRPr="00913704" w:rsidRDefault="006831F9" w:rsidP="000F2D7B">
            <w:pPr>
              <w:pStyle w:val="Flietext"/>
              <w:spacing w:line="276" w:lineRule="auto"/>
              <w:jc w:val="left"/>
              <w:rPr>
                <w:szCs w:val="22"/>
              </w:rPr>
            </w:pPr>
            <w:r>
              <w:t>neumann communication</w:t>
            </w:r>
          </w:p>
          <w:p w14:paraId="78BE26BE" w14:textId="40FE07F7" w:rsidR="006831F9" w:rsidRPr="00913704" w:rsidRDefault="006831F9" w:rsidP="000F2D7B">
            <w:pPr>
              <w:pStyle w:val="Flietext"/>
              <w:spacing w:line="276" w:lineRule="auto"/>
              <w:jc w:val="left"/>
              <w:rPr>
                <w:szCs w:val="22"/>
              </w:rPr>
            </w:pPr>
            <w:r>
              <w:t xml:space="preserve">Stephanie Klein and Hannah Knospe </w:t>
            </w:r>
          </w:p>
          <w:p w14:paraId="2A1D31C1" w14:textId="10E8272E" w:rsidR="006831F9" w:rsidRPr="00AE1BC9" w:rsidRDefault="006131CA" w:rsidP="000F2D7B">
            <w:pPr>
              <w:pStyle w:val="Flietext"/>
              <w:spacing w:line="276" w:lineRule="auto"/>
              <w:jc w:val="left"/>
              <w:rPr>
                <w:szCs w:val="22"/>
                <w:lang w:val="de-DE"/>
              </w:rPr>
            </w:pPr>
            <w:r>
              <w:rPr>
                <w:lang w:val="de-DE"/>
              </w:rPr>
              <w:t xml:space="preserve">Tel: +49 </w:t>
            </w:r>
            <w:r w:rsidR="006831F9" w:rsidRPr="00AE1BC9">
              <w:rPr>
                <w:lang w:val="de-DE"/>
              </w:rPr>
              <w:t>221 913949-0</w:t>
            </w:r>
          </w:p>
          <w:p w14:paraId="3D0A78CE" w14:textId="77777777" w:rsidR="006831F9" w:rsidRPr="00AE1BC9" w:rsidRDefault="006831F9" w:rsidP="000F2D7B">
            <w:pPr>
              <w:pStyle w:val="Flietext"/>
              <w:spacing w:line="276" w:lineRule="auto"/>
              <w:jc w:val="left"/>
              <w:rPr>
                <w:rFonts w:cs="Helvetica"/>
                <w:szCs w:val="22"/>
                <w:lang w:val="de-DE"/>
              </w:rPr>
            </w:pPr>
            <w:r w:rsidRPr="00AE1BC9">
              <w:rPr>
                <w:lang w:val="de-DE"/>
              </w:rPr>
              <w:t>E-mail: domotex@neumann-communication.de</w:t>
            </w:r>
          </w:p>
        </w:tc>
        <w:tc>
          <w:tcPr>
            <w:tcW w:w="4678" w:type="dxa"/>
            <w:shd w:val="clear" w:color="auto" w:fill="auto"/>
          </w:tcPr>
          <w:p w14:paraId="55C93972" w14:textId="77777777" w:rsidR="006831F9" w:rsidRPr="00913704" w:rsidRDefault="006831F9" w:rsidP="000F2D7B">
            <w:pPr>
              <w:pStyle w:val="Flietext"/>
              <w:spacing w:line="276" w:lineRule="auto"/>
              <w:jc w:val="left"/>
              <w:rPr>
                <w:b/>
                <w:szCs w:val="22"/>
              </w:rPr>
            </w:pPr>
            <w:r>
              <w:rPr>
                <w:b/>
                <w:szCs w:val="22"/>
              </w:rPr>
              <w:t>Direct DOMOTEX contact</w:t>
            </w:r>
          </w:p>
          <w:p w14:paraId="23ADB69D" w14:textId="77777777" w:rsidR="006831F9" w:rsidRPr="00913704" w:rsidRDefault="006831F9" w:rsidP="000F2D7B">
            <w:pPr>
              <w:pStyle w:val="Flietext"/>
              <w:spacing w:line="276" w:lineRule="auto"/>
              <w:jc w:val="left"/>
              <w:rPr>
                <w:szCs w:val="22"/>
              </w:rPr>
            </w:pPr>
            <w:r>
              <w:t>Marketing &amp; Communication</w:t>
            </w:r>
          </w:p>
          <w:p w14:paraId="5A436399" w14:textId="77777777" w:rsidR="006831F9" w:rsidRPr="00913704" w:rsidRDefault="006831F9" w:rsidP="000F2D7B">
            <w:pPr>
              <w:pStyle w:val="Flietext"/>
              <w:spacing w:line="276" w:lineRule="auto"/>
              <w:jc w:val="left"/>
              <w:rPr>
                <w:szCs w:val="22"/>
              </w:rPr>
            </w:pPr>
            <w:r>
              <w:t>Anna Gerhard</w:t>
            </w:r>
          </w:p>
          <w:p w14:paraId="6650D81F" w14:textId="2355099E" w:rsidR="006831F9" w:rsidRPr="00AE1BC9" w:rsidRDefault="006131CA" w:rsidP="000F2D7B">
            <w:pPr>
              <w:pStyle w:val="Flietext"/>
              <w:spacing w:line="276" w:lineRule="auto"/>
              <w:jc w:val="left"/>
              <w:rPr>
                <w:szCs w:val="22"/>
                <w:lang w:val="de-DE"/>
              </w:rPr>
            </w:pPr>
            <w:r>
              <w:rPr>
                <w:lang w:val="de-DE"/>
              </w:rPr>
              <w:t xml:space="preserve">Tel: +49 </w:t>
            </w:r>
            <w:r w:rsidR="006831F9" w:rsidRPr="00AE1BC9">
              <w:rPr>
                <w:lang w:val="de-DE"/>
              </w:rPr>
              <w:t>511 89</w:t>
            </w:r>
            <w:r>
              <w:rPr>
                <w:lang w:val="de-DE"/>
              </w:rPr>
              <w:t>-</w:t>
            </w:r>
            <w:r w:rsidR="006831F9" w:rsidRPr="00AE1BC9">
              <w:rPr>
                <w:lang w:val="de-DE"/>
              </w:rPr>
              <w:t>31603</w:t>
            </w:r>
          </w:p>
          <w:p w14:paraId="467FFA8C" w14:textId="77777777" w:rsidR="006831F9" w:rsidRPr="00AE1BC9" w:rsidRDefault="006831F9" w:rsidP="000F2D7B">
            <w:pPr>
              <w:pStyle w:val="Flietext"/>
              <w:spacing w:line="276" w:lineRule="auto"/>
              <w:jc w:val="left"/>
              <w:rPr>
                <w:szCs w:val="22"/>
                <w:lang w:val="de-DE"/>
              </w:rPr>
            </w:pPr>
            <w:r w:rsidRPr="00AE1BC9">
              <w:rPr>
                <w:lang w:val="de-DE"/>
              </w:rPr>
              <w:t>E-mail:</w:t>
            </w:r>
            <w:r w:rsidRPr="00AE1BC9">
              <w:rPr>
                <w:lang w:val="de-DE"/>
              </w:rPr>
              <w:tab/>
              <w:t xml:space="preserve">anna.gerhard@messe.de   </w:t>
            </w:r>
          </w:p>
          <w:p w14:paraId="36BBAC2B" w14:textId="77777777" w:rsidR="006831F9" w:rsidRPr="00AE1BC9" w:rsidRDefault="006831F9" w:rsidP="000F2D7B">
            <w:pPr>
              <w:pStyle w:val="Flietext"/>
              <w:spacing w:line="276" w:lineRule="auto"/>
              <w:jc w:val="left"/>
              <w:rPr>
                <w:b/>
                <w:szCs w:val="22"/>
                <w:lang w:val="de-DE"/>
              </w:rPr>
            </w:pPr>
          </w:p>
        </w:tc>
      </w:tr>
    </w:tbl>
    <w:p w14:paraId="2704D09B" w14:textId="77777777" w:rsidR="006831F9" w:rsidRPr="00AE1BC9" w:rsidRDefault="006831F9" w:rsidP="00423DF5">
      <w:pPr>
        <w:widowControl w:val="0"/>
        <w:autoSpaceDE w:val="0"/>
        <w:autoSpaceDN w:val="0"/>
        <w:adjustRightInd w:val="0"/>
        <w:spacing w:line="276" w:lineRule="auto"/>
        <w:rPr>
          <w:sz w:val="22"/>
          <w:szCs w:val="22"/>
          <w:lang w:val="de-DE"/>
        </w:rPr>
      </w:pPr>
    </w:p>
    <w:sectPr w:rsidR="006831F9" w:rsidRPr="00AE1BC9" w:rsidSect="004810C0">
      <w:headerReference w:type="default" r:id="rId14"/>
      <w:footerReference w:type="even" r:id="rId15"/>
      <w:footerReference w:type="default" r:id="rId16"/>
      <w:pgSz w:w="11900" w:h="16840"/>
      <w:pgMar w:top="1417" w:right="1268"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A6A07" w14:textId="77777777" w:rsidR="00A73C16" w:rsidRDefault="00A73C16" w:rsidP="0091370D">
      <w:r>
        <w:separator/>
      </w:r>
    </w:p>
  </w:endnote>
  <w:endnote w:type="continuationSeparator" w:id="0">
    <w:p w14:paraId="58C3E2BC" w14:textId="77777777" w:rsidR="00A73C16" w:rsidRDefault="00A73C16" w:rsidP="0091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Geneva"/>
    <w:panose1 w:val="020B0502000000000000"/>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8F90" w14:textId="77777777" w:rsidR="004D2C67" w:rsidRDefault="004D2C67" w:rsidP="00B62B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8C47A66" w14:textId="77777777" w:rsidR="004D2C67" w:rsidRDefault="004D2C67" w:rsidP="00396A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04BA" w14:textId="6CB30046" w:rsidR="004D2C67" w:rsidRDefault="004D2C67" w:rsidP="00B62B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55A38">
      <w:rPr>
        <w:rStyle w:val="Seitenzahl"/>
        <w:noProof/>
      </w:rPr>
      <w:t>4</w:t>
    </w:r>
    <w:r>
      <w:rPr>
        <w:rStyle w:val="Seitenzahl"/>
      </w:rPr>
      <w:fldChar w:fldCharType="end"/>
    </w:r>
  </w:p>
  <w:p w14:paraId="5C870D90" w14:textId="77777777" w:rsidR="004D2C67" w:rsidRDefault="004D2C67" w:rsidP="00396A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702B" w14:textId="77777777" w:rsidR="00A73C16" w:rsidRDefault="00A73C16" w:rsidP="0091370D">
      <w:r>
        <w:separator/>
      </w:r>
    </w:p>
  </w:footnote>
  <w:footnote w:type="continuationSeparator" w:id="0">
    <w:p w14:paraId="3324CDA8" w14:textId="77777777" w:rsidR="00A73C16" w:rsidRDefault="00A73C16" w:rsidP="0091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646D" w14:textId="77777777" w:rsidR="004D2C67" w:rsidRDefault="004D2C67" w:rsidP="0091370D">
    <w:pPr>
      <w:pStyle w:val="Kopfzeile"/>
      <w:jc w:val="right"/>
    </w:pPr>
    <w:bookmarkStart w:id="1" w:name="picture"/>
    <w:bookmarkEnd w:id="1"/>
    <w:r>
      <w:rPr>
        <w:noProof/>
        <w:lang w:val="de-DE"/>
      </w:rPr>
      <w:drawing>
        <wp:inline distT="0" distB="0" distL="0" distR="0" wp14:anchorId="2025007A" wp14:editId="46901499">
          <wp:extent cx="863600" cy="863600"/>
          <wp:effectExtent l="0" t="0" r="0" b="0"/>
          <wp:docPr id="1" name="Grafik 3" descr="Beschreibung: G:\DOMOTEX\2014\Bildmaterial\Logo\dt13_logo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G:\DOMOTEX\2014\Bildmaterial\Logo\dt13_logo_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r>
      <w:rPr>
        <w:noProof/>
        <w:lang w:val="de-DE"/>
      </w:rPr>
      <w:drawing>
        <wp:anchor distT="0" distB="0" distL="114300" distR="114300" simplePos="0" relativeHeight="251657728" behindDoc="1" locked="1" layoutInCell="1" allowOverlap="1" wp14:anchorId="207307FA" wp14:editId="7805C5DA">
          <wp:simplePos x="0" y="0"/>
          <wp:positionH relativeFrom="page">
            <wp:posOffset>900430</wp:posOffset>
          </wp:positionH>
          <wp:positionV relativeFrom="page">
            <wp:posOffset>431800</wp:posOffset>
          </wp:positionV>
          <wp:extent cx="2001520" cy="431800"/>
          <wp:effectExtent l="0" t="0" r="508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E0C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8E4DF2"/>
    <w:multiLevelType w:val="hybridMultilevel"/>
    <w:tmpl w:val="E99ED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A81C7B"/>
    <w:multiLevelType w:val="hybridMultilevel"/>
    <w:tmpl w:val="8188A722"/>
    <w:lvl w:ilvl="0" w:tplc="C096E922">
      <w:numFmt w:val="bullet"/>
      <w:lvlText w:val="–"/>
      <w:lvlJc w:val="left"/>
      <w:pPr>
        <w:ind w:left="700" w:hanging="700"/>
      </w:pPr>
      <w:rPr>
        <w:rFonts w:ascii="TheSansDM" w:eastAsia="MS Mincho" w:hAnsi="TheSansDM" w:cs="Helvetica"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C900463"/>
    <w:multiLevelType w:val="hybridMultilevel"/>
    <w:tmpl w:val="D9C86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86B4D"/>
    <w:multiLevelType w:val="hybridMultilevel"/>
    <w:tmpl w:val="E2EAD9EC"/>
    <w:lvl w:ilvl="0" w:tplc="95C426AC">
      <w:numFmt w:val="bullet"/>
      <w:lvlText w:val="-"/>
      <w:lvlJc w:val="left"/>
      <w:pPr>
        <w:ind w:left="1060" w:hanging="700"/>
      </w:pPr>
      <w:rPr>
        <w:rFonts w:ascii="TheSansDM" w:eastAsia="Times New Roman" w:hAnsi="TheSansDM" w:cs="Lucida Grande"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811740"/>
    <w:multiLevelType w:val="hybridMultilevel"/>
    <w:tmpl w:val="45206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026A01"/>
    <w:multiLevelType w:val="hybridMultilevel"/>
    <w:tmpl w:val="D9564C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C47C15"/>
    <w:multiLevelType w:val="hybridMultilevel"/>
    <w:tmpl w:val="091E1FC8"/>
    <w:lvl w:ilvl="0" w:tplc="3E98AD46">
      <w:start w:val="1"/>
      <w:numFmt w:val="bullet"/>
      <w:lvlText w:val="–"/>
      <w:lvlJc w:val="left"/>
      <w:pPr>
        <w:tabs>
          <w:tab w:val="num" w:pos="360"/>
        </w:tabs>
        <w:ind w:left="360" w:hanging="360"/>
      </w:pPr>
      <w:rPr>
        <w:rFonts w:ascii="TheSansDM" w:hAnsi="TheSansDM" w:hint="default"/>
      </w:rPr>
    </w:lvl>
    <w:lvl w:ilvl="1" w:tplc="04070003">
      <w:start w:val="1"/>
      <w:numFmt w:val="bullet"/>
      <w:lvlText w:val="o"/>
      <w:lvlJc w:val="left"/>
      <w:pPr>
        <w:tabs>
          <w:tab w:val="num" w:pos="360"/>
        </w:tabs>
        <w:ind w:left="360" w:hanging="360"/>
      </w:pPr>
      <w:rPr>
        <w:rFonts w:ascii="Courier New" w:hAnsi="Courier New" w:cs="Symbol" w:hint="default"/>
      </w:rPr>
    </w:lvl>
    <w:lvl w:ilvl="2" w:tplc="04070005">
      <w:start w:val="1"/>
      <w:numFmt w:val="bullet"/>
      <w:lvlText w:val=""/>
      <w:lvlJc w:val="left"/>
      <w:pPr>
        <w:tabs>
          <w:tab w:val="num" w:pos="1080"/>
        </w:tabs>
        <w:ind w:left="1080" w:hanging="360"/>
      </w:pPr>
      <w:rPr>
        <w:rFonts w:ascii="Wingdings" w:hAnsi="Wingdings" w:hint="default"/>
      </w:rPr>
    </w:lvl>
    <w:lvl w:ilvl="3" w:tplc="04070001">
      <w:start w:val="1"/>
      <w:numFmt w:val="bullet"/>
      <w:lvlText w:val=""/>
      <w:lvlJc w:val="left"/>
      <w:pPr>
        <w:tabs>
          <w:tab w:val="num" w:pos="1800"/>
        </w:tabs>
        <w:ind w:left="1800" w:hanging="360"/>
      </w:pPr>
      <w:rPr>
        <w:rFonts w:ascii="Symbol" w:hAnsi="Symbol" w:hint="default"/>
      </w:rPr>
    </w:lvl>
    <w:lvl w:ilvl="4" w:tplc="04070003">
      <w:start w:val="1"/>
      <w:numFmt w:val="bullet"/>
      <w:lvlText w:val="o"/>
      <w:lvlJc w:val="left"/>
      <w:pPr>
        <w:tabs>
          <w:tab w:val="num" w:pos="2520"/>
        </w:tabs>
        <w:ind w:left="2520" w:hanging="360"/>
      </w:pPr>
      <w:rPr>
        <w:rFonts w:ascii="Courier New" w:hAnsi="Courier New" w:cs="Symbol" w:hint="default"/>
      </w:rPr>
    </w:lvl>
    <w:lvl w:ilvl="5" w:tplc="04070005">
      <w:start w:val="1"/>
      <w:numFmt w:val="bullet"/>
      <w:lvlText w:val=""/>
      <w:lvlJc w:val="left"/>
      <w:pPr>
        <w:tabs>
          <w:tab w:val="num" w:pos="3240"/>
        </w:tabs>
        <w:ind w:left="3240" w:hanging="360"/>
      </w:pPr>
      <w:rPr>
        <w:rFonts w:ascii="Wingdings" w:hAnsi="Wingdings" w:hint="default"/>
      </w:rPr>
    </w:lvl>
    <w:lvl w:ilvl="6" w:tplc="04070001">
      <w:start w:val="1"/>
      <w:numFmt w:val="bullet"/>
      <w:lvlText w:val=""/>
      <w:lvlJc w:val="left"/>
      <w:pPr>
        <w:tabs>
          <w:tab w:val="num" w:pos="3960"/>
        </w:tabs>
        <w:ind w:left="3960" w:hanging="360"/>
      </w:pPr>
      <w:rPr>
        <w:rFonts w:ascii="Symbol" w:hAnsi="Symbol" w:hint="default"/>
      </w:rPr>
    </w:lvl>
    <w:lvl w:ilvl="7" w:tplc="04070003">
      <w:start w:val="1"/>
      <w:numFmt w:val="bullet"/>
      <w:lvlText w:val="o"/>
      <w:lvlJc w:val="left"/>
      <w:pPr>
        <w:tabs>
          <w:tab w:val="num" w:pos="4680"/>
        </w:tabs>
        <w:ind w:left="4680" w:hanging="360"/>
      </w:pPr>
      <w:rPr>
        <w:rFonts w:ascii="Courier New" w:hAnsi="Courier New" w:cs="Symbol" w:hint="default"/>
      </w:rPr>
    </w:lvl>
    <w:lvl w:ilvl="8" w:tplc="04070005">
      <w:start w:val="1"/>
      <w:numFmt w:val="bullet"/>
      <w:lvlText w:val=""/>
      <w:lvlJc w:val="left"/>
      <w:pPr>
        <w:tabs>
          <w:tab w:val="num" w:pos="5400"/>
        </w:tabs>
        <w:ind w:left="540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38"/>
    <w:rsid w:val="000010FF"/>
    <w:rsid w:val="00006709"/>
    <w:rsid w:val="00006FA6"/>
    <w:rsid w:val="00011494"/>
    <w:rsid w:val="000135EA"/>
    <w:rsid w:val="000148E1"/>
    <w:rsid w:val="00014B17"/>
    <w:rsid w:val="00017B66"/>
    <w:rsid w:val="0002192C"/>
    <w:rsid w:val="00021D99"/>
    <w:rsid w:val="00024F57"/>
    <w:rsid w:val="00026172"/>
    <w:rsid w:val="0003138D"/>
    <w:rsid w:val="0003260B"/>
    <w:rsid w:val="0003273F"/>
    <w:rsid w:val="00032B66"/>
    <w:rsid w:val="000340AC"/>
    <w:rsid w:val="00041850"/>
    <w:rsid w:val="000420B0"/>
    <w:rsid w:val="0004435F"/>
    <w:rsid w:val="00050252"/>
    <w:rsid w:val="00050423"/>
    <w:rsid w:val="0005261E"/>
    <w:rsid w:val="00053E9B"/>
    <w:rsid w:val="00055719"/>
    <w:rsid w:val="00055F90"/>
    <w:rsid w:val="00057041"/>
    <w:rsid w:val="00061D4B"/>
    <w:rsid w:val="000641AB"/>
    <w:rsid w:val="00064394"/>
    <w:rsid w:val="00064EBC"/>
    <w:rsid w:val="00064FAB"/>
    <w:rsid w:val="00066926"/>
    <w:rsid w:val="00075FE2"/>
    <w:rsid w:val="000811BC"/>
    <w:rsid w:val="00082B8F"/>
    <w:rsid w:val="00085C6C"/>
    <w:rsid w:val="00092C51"/>
    <w:rsid w:val="000936C0"/>
    <w:rsid w:val="00094BAA"/>
    <w:rsid w:val="00096AF5"/>
    <w:rsid w:val="000970DC"/>
    <w:rsid w:val="000B1670"/>
    <w:rsid w:val="000B5360"/>
    <w:rsid w:val="000B7C26"/>
    <w:rsid w:val="000C35B3"/>
    <w:rsid w:val="000C4AEA"/>
    <w:rsid w:val="000C5B39"/>
    <w:rsid w:val="000D0B0D"/>
    <w:rsid w:val="000E1305"/>
    <w:rsid w:val="000E14D5"/>
    <w:rsid w:val="000E334C"/>
    <w:rsid w:val="000E3876"/>
    <w:rsid w:val="000F1FAA"/>
    <w:rsid w:val="000F3CE7"/>
    <w:rsid w:val="000F5DBD"/>
    <w:rsid w:val="00100C7B"/>
    <w:rsid w:val="00107FE5"/>
    <w:rsid w:val="001214F3"/>
    <w:rsid w:val="00122132"/>
    <w:rsid w:val="001224D7"/>
    <w:rsid w:val="00126AAF"/>
    <w:rsid w:val="001323DB"/>
    <w:rsid w:val="00136491"/>
    <w:rsid w:val="001407BE"/>
    <w:rsid w:val="00142685"/>
    <w:rsid w:val="001456E1"/>
    <w:rsid w:val="00150EA4"/>
    <w:rsid w:val="00152350"/>
    <w:rsid w:val="00153E0C"/>
    <w:rsid w:val="00155335"/>
    <w:rsid w:val="00163639"/>
    <w:rsid w:val="00164BB7"/>
    <w:rsid w:val="00166E89"/>
    <w:rsid w:val="00171B27"/>
    <w:rsid w:val="00171D07"/>
    <w:rsid w:val="00172535"/>
    <w:rsid w:val="001729E8"/>
    <w:rsid w:val="00177CCB"/>
    <w:rsid w:val="00180AE8"/>
    <w:rsid w:val="001813E7"/>
    <w:rsid w:val="0018293F"/>
    <w:rsid w:val="001833D6"/>
    <w:rsid w:val="00190162"/>
    <w:rsid w:val="00193AFB"/>
    <w:rsid w:val="001A3A08"/>
    <w:rsid w:val="001A3AE2"/>
    <w:rsid w:val="001B47B3"/>
    <w:rsid w:val="001B5973"/>
    <w:rsid w:val="001B5F92"/>
    <w:rsid w:val="001B6D8C"/>
    <w:rsid w:val="001C3455"/>
    <w:rsid w:val="001C774B"/>
    <w:rsid w:val="001D0FD6"/>
    <w:rsid w:val="001D4458"/>
    <w:rsid w:val="001D6DB4"/>
    <w:rsid w:val="001D71F9"/>
    <w:rsid w:val="001D7958"/>
    <w:rsid w:val="001E07EB"/>
    <w:rsid w:val="001E29C7"/>
    <w:rsid w:val="001E464C"/>
    <w:rsid w:val="001F0F05"/>
    <w:rsid w:val="001F229A"/>
    <w:rsid w:val="001F41ED"/>
    <w:rsid w:val="001F69DB"/>
    <w:rsid w:val="001F7D12"/>
    <w:rsid w:val="00200A14"/>
    <w:rsid w:val="002012CB"/>
    <w:rsid w:val="0020322E"/>
    <w:rsid w:val="002042E9"/>
    <w:rsid w:val="0020553D"/>
    <w:rsid w:val="0021010F"/>
    <w:rsid w:val="002115A2"/>
    <w:rsid w:val="00220F59"/>
    <w:rsid w:val="002216FB"/>
    <w:rsid w:val="00224B0E"/>
    <w:rsid w:val="00230CC4"/>
    <w:rsid w:val="002449B5"/>
    <w:rsid w:val="00244E37"/>
    <w:rsid w:val="002452D2"/>
    <w:rsid w:val="00245C20"/>
    <w:rsid w:val="00250ABF"/>
    <w:rsid w:val="002563F1"/>
    <w:rsid w:val="002567BC"/>
    <w:rsid w:val="00257597"/>
    <w:rsid w:val="0025769C"/>
    <w:rsid w:val="0026051C"/>
    <w:rsid w:val="00261532"/>
    <w:rsid w:val="00264774"/>
    <w:rsid w:val="00264F56"/>
    <w:rsid w:val="002650A0"/>
    <w:rsid w:val="00266CEC"/>
    <w:rsid w:val="00270A8B"/>
    <w:rsid w:val="002726E5"/>
    <w:rsid w:val="00273790"/>
    <w:rsid w:val="0027741C"/>
    <w:rsid w:val="0028364E"/>
    <w:rsid w:val="00283808"/>
    <w:rsid w:val="0028389F"/>
    <w:rsid w:val="00284AF5"/>
    <w:rsid w:val="00284C04"/>
    <w:rsid w:val="00285413"/>
    <w:rsid w:val="00290D02"/>
    <w:rsid w:val="00293C0E"/>
    <w:rsid w:val="00294E05"/>
    <w:rsid w:val="00295C21"/>
    <w:rsid w:val="00297785"/>
    <w:rsid w:val="002A6127"/>
    <w:rsid w:val="002A6D3E"/>
    <w:rsid w:val="002B06A1"/>
    <w:rsid w:val="002C2627"/>
    <w:rsid w:val="002C7533"/>
    <w:rsid w:val="002C797D"/>
    <w:rsid w:val="002D090E"/>
    <w:rsid w:val="002D6AF0"/>
    <w:rsid w:val="002E01F0"/>
    <w:rsid w:val="002E694F"/>
    <w:rsid w:val="002E7CDD"/>
    <w:rsid w:val="002F01FB"/>
    <w:rsid w:val="002F042F"/>
    <w:rsid w:val="002F51D2"/>
    <w:rsid w:val="002F6596"/>
    <w:rsid w:val="003018FF"/>
    <w:rsid w:val="00302886"/>
    <w:rsid w:val="003054E3"/>
    <w:rsid w:val="00306CCE"/>
    <w:rsid w:val="00311962"/>
    <w:rsid w:val="00315644"/>
    <w:rsid w:val="00315DAA"/>
    <w:rsid w:val="00321276"/>
    <w:rsid w:val="00326D41"/>
    <w:rsid w:val="00331919"/>
    <w:rsid w:val="0033398B"/>
    <w:rsid w:val="00335452"/>
    <w:rsid w:val="0034033C"/>
    <w:rsid w:val="00341559"/>
    <w:rsid w:val="00345006"/>
    <w:rsid w:val="00346635"/>
    <w:rsid w:val="00346E75"/>
    <w:rsid w:val="0034703E"/>
    <w:rsid w:val="003528E7"/>
    <w:rsid w:val="00352A2B"/>
    <w:rsid w:val="00354E77"/>
    <w:rsid w:val="00355861"/>
    <w:rsid w:val="00355F3D"/>
    <w:rsid w:val="0035728A"/>
    <w:rsid w:val="00357810"/>
    <w:rsid w:val="00360521"/>
    <w:rsid w:val="00360F42"/>
    <w:rsid w:val="0036135A"/>
    <w:rsid w:val="0036423D"/>
    <w:rsid w:val="00365040"/>
    <w:rsid w:val="00365DE8"/>
    <w:rsid w:val="00372010"/>
    <w:rsid w:val="00373758"/>
    <w:rsid w:val="00374811"/>
    <w:rsid w:val="0038047C"/>
    <w:rsid w:val="00386D13"/>
    <w:rsid w:val="00393F49"/>
    <w:rsid w:val="00396A7C"/>
    <w:rsid w:val="003A43DD"/>
    <w:rsid w:val="003A56BC"/>
    <w:rsid w:val="003B1C9A"/>
    <w:rsid w:val="003B568C"/>
    <w:rsid w:val="003B595E"/>
    <w:rsid w:val="003C1218"/>
    <w:rsid w:val="003C12B7"/>
    <w:rsid w:val="003C22A6"/>
    <w:rsid w:val="003C7517"/>
    <w:rsid w:val="003D1336"/>
    <w:rsid w:val="003D41D5"/>
    <w:rsid w:val="003D584F"/>
    <w:rsid w:val="003D61E2"/>
    <w:rsid w:val="003D7B30"/>
    <w:rsid w:val="003E21C6"/>
    <w:rsid w:val="003E6B09"/>
    <w:rsid w:val="003E7C0A"/>
    <w:rsid w:val="003F1033"/>
    <w:rsid w:val="003F6128"/>
    <w:rsid w:val="003F666F"/>
    <w:rsid w:val="004005E5"/>
    <w:rsid w:val="00401D4F"/>
    <w:rsid w:val="004027C0"/>
    <w:rsid w:val="00407AEC"/>
    <w:rsid w:val="00412A72"/>
    <w:rsid w:val="00415C39"/>
    <w:rsid w:val="00416DA8"/>
    <w:rsid w:val="004234B7"/>
    <w:rsid w:val="00423DF5"/>
    <w:rsid w:val="004250B6"/>
    <w:rsid w:val="00426742"/>
    <w:rsid w:val="00431368"/>
    <w:rsid w:val="00431965"/>
    <w:rsid w:val="0043428F"/>
    <w:rsid w:val="00436B2E"/>
    <w:rsid w:val="00437A3C"/>
    <w:rsid w:val="00437BDC"/>
    <w:rsid w:val="004421D4"/>
    <w:rsid w:val="00442213"/>
    <w:rsid w:val="00444163"/>
    <w:rsid w:val="00444C7A"/>
    <w:rsid w:val="004460AD"/>
    <w:rsid w:val="00446C72"/>
    <w:rsid w:val="004603D3"/>
    <w:rsid w:val="00460DD1"/>
    <w:rsid w:val="004615B1"/>
    <w:rsid w:val="00465C5B"/>
    <w:rsid w:val="00476786"/>
    <w:rsid w:val="004810C0"/>
    <w:rsid w:val="00483F48"/>
    <w:rsid w:val="004840B9"/>
    <w:rsid w:val="0049172D"/>
    <w:rsid w:val="004A410E"/>
    <w:rsid w:val="004B0F48"/>
    <w:rsid w:val="004B178E"/>
    <w:rsid w:val="004B1D9D"/>
    <w:rsid w:val="004C15C9"/>
    <w:rsid w:val="004C1C4C"/>
    <w:rsid w:val="004C2332"/>
    <w:rsid w:val="004C2797"/>
    <w:rsid w:val="004C2AF0"/>
    <w:rsid w:val="004C49CB"/>
    <w:rsid w:val="004C5045"/>
    <w:rsid w:val="004C77CE"/>
    <w:rsid w:val="004C7BED"/>
    <w:rsid w:val="004D263E"/>
    <w:rsid w:val="004D2C67"/>
    <w:rsid w:val="004E23BA"/>
    <w:rsid w:val="004F231B"/>
    <w:rsid w:val="004F4972"/>
    <w:rsid w:val="004F4F3C"/>
    <w:rsid w:val="004F76FB"/>
    <w:rsid w:val="00501020"/>
    <w:rsid w:val="005011DD"/>
    <w:rsid w:val="00502008"/>
    <w:rsid w:val="00504E6A"/>
    <w:rsid w:val="00507D7C"/>
    <w:rsid w:val="00510D86"/>
    <w:rsid w:val="0051346E"/>
    <w:rsid w:val="005151D9"/>
    <w:rsid w:val="00515DBC"/>
    <w:rsid w:val="00516983"/>
    <w:rsid w:val="00516DBB"/>
    <w:rsid w:val="005218B9"/>
    <w:rsid w:val="0052524E"/>
    <w:rsid w:val="00525A3E"/>
    <w:rsid w:val="0053138E"/>
    <w:rsid w:val="00532C17"/>
    <w:rsid w:val="0053457D"/>
    <w:rsid w:val="00536FE0"/>
    <w:rsid w:val="00540B42"/>
    <w:rsid w:val="00543789"/>
    <w:rsid w:val="005462CD"/>
    <w:rsid w:val="005514B8"/>
    <w:rsid w:val="00554EA0"/>
    <w:rsid w:val="00557B54"/>
    <w:rsid w:val="00561684"/>
    <w:rsid w:val="00565933"/>
    <w:rsid w:val="005703DC"/>
    <w:rsid w:val="00573285"/>
    <w:rsid w:val="0057359F"/>
    <w:rsid w:val="0057573C"/>
    <w:rsid w:val="005768CA"/>
    <w:rsid w:val="00580FB9"/>
    <w:rsid w:val="0058186A"/>
    <w:rsid w:val="00581DE9"/>
    <w:rsid w:val="00583D41"/>
    <w:rsid w:val="00590227"/>
    <w:rsid w:val="00597DE7"/>
    <w:rsid w:val="005A02C7"/>
    <w:rsid w:val="005A3CF5"/>
    <w:rsid w:val="005A5139"/>
    <w:rsid w:val="005A513D"/>
    <w:rsid w:val="005A5B7D"/>
    <w:rsid w:val="005B06B3"/>
    <w:rsid w:val="005B0E45"/>
    <w:rsid w:val="005B141D"/>
    <w:rsid w:val="005B1468"/>
    <w:rsid w:val="005B150C"/>
    <w:rsid w:val="005B40C1"/>
    <w:rsid w:val="005B7CB1"/>
    <w:rsid w:val="005B7FB7"/>
    <w:rsid w:val="005C0A02"/>
    <w:rsid w:val="005C570A"/>
    <w:rsid w:val="005C615E"/>
    <w:rsid w:val="005C6D3A"/>
    <w:rsid w:val="005D007A"/>
    <w:rsid w:val="005D48E2"/>
    <w:rsid w:val="005D4D08"/>
    <w:rsid w:val="005D4DDD"/>
    <w:rsid w:val="005D5037"/>
    <w:rsid w:val="005E1720"/>
    <w:rsid w:val="005E234E"/>
    <w:rsid w:val="005E6003"/>
    <w:rsid w:val="005E6508"/>
    <w:rsid w:val="005E7698"/>
    <w:rsid w:val="005F3A98"/>
    <w:rsid w:val="005F432A"/>
    <w:rsid w:val="005F573B"/>
    <w:rsid w:val="005F7380"/>
    <w:rsid w:val="006016D8"/>
    <w:rsid w:val="006020F8"/>
    <w:rsid w:val="006031CC"/>
    <w:rsid w:val="00603A32"/>
    <w:rsid w:val="006043EE"/>
    <w:rsid w:val="006045DC"/>
    <w:rsid w:val="006079D8"/>
    <w:rsid w:val="00612657"/>
    <w:rsid w:val="00612FF5"/>
    <w:rsid w:val="006131CA"/>
    <w:rsid w:val="0061356E"/>
    <w:rsid w:val="00613ACC"/>
    <w:rsid w:val="00614213"/>
    <w:rsid w:val="006149A2"/>
    <w:rsid w:val="00615299"/>
    <w:rsid w:val="0062177D"/>
    <w:rsid w:val="006377FB"/>
    <w:rsid w:val="00637A02"/>
    <w:rsid w:val="00640C70"/>
    <w:rsid w:val="00646370"/>
    <w:rsid w:val="00646FB2"/>
    <w:rsid w:val="00647012"/>
    <w:rsid w:val="00653C2E"/>
    <w:rsid w:val="00656B68"/>
    <w:rsid w:val="00660B18"/>
    <w:rsid w:val="00663339"/>
    <w:rsid w:val="00663F4F"/>
    <w:rsid w:val="00666266"/>
    <w:rsid w:val="00670644"/>
    <w:rsid w:val="00671E13"/>
    <w:rsid w:val="00673666"/>
    <w:rsid w:val="006774A0"/>
    <w:rsid w:val="006831F9"/>
    <w:rsid w:val="00683295"/>
    <w:rsid w:val="00683D11"/>
    <w:rsid w:val="00684CB9"/>
    <w:rsid w:val="00685864"/>
    <w:rsid w:val="00692FE3"/>
    <w:rsid w:val="00694507"/>
    <w:rsid w:val="00695679"/>
    <w:rsid w:val="006964FE"/>
    <w:rsid w:val="00696D1E"/>
    <w:rsid w:val="006A083C"/>
    <w:rsid w:val="006A1C8A"/>
    <w:rsid w:val="006A2DC9"/>
    <w:rsid w:val="006A2E0A"/>
    <w:rsid w:val="006A5518"/>
    <w:rsid w:val="006B03DC"/>
    <w:rsid w:val="006B17A1"/>
    <w:rsid w:val="006B37E7"/>
    <w:rsid w:val="006B424E"/>
    <w:rsid w:val="006B68F6"/>
    <w:rsid w:val="006C09F2"/>
    <w:rsid w:val="006C19DA"/>
    <w:rsid w:val="006C1AEF"/>
    <w:rsid w:val="006C7243"/>
    <w:rsid w:val="006D00D8"/>
    <w:rsid w:val="006D4341"/>
    <w:rsid w:val="006D4C64"/>
    <w:rsid w:val="006E0D31"/>
    <w:rsid w:val="006E23D5"/>
    <w:rsid w:val="006E5B96"/>
    <w:rsid w:val="006E7E8D"/>
    <w:rsid w:val="006F0462"/>
    <w:rsid w:val="006F2382"/>
    <w:rsid w:val="006F23A1"/>
    <w:rsid w:val="006F4603"/>
    <w:rsid w:val="006F6DAD"/>
    <w:rsid w:val="006F7697"/>
    <w:rsid w:val="00700FE3"/>
    <w:rsid w:val="007015C2"/>
    <w:rsid w:val="007053BD"/>
    <w:rsid w:val="00706BA7"/>
    <w:rsid w:val="00706E97"/>
    <w:rsid w:val="0071065A"/>
    <w:rsid w:val="007107B5"/>
    <w:rsid w:val="0071097F"/>
    <w:rsid w:val="00714E6E"/>
    <w:rsid w:val="00721BF8"/>
    <w:rsid w:val="00723B9C"/>
    <w:rsid w:val="007272F9"/>
    <w:rsid w:val="00730578"/>
    <w:rsid w:val="00730CCE"/>
    <w:rsid w:val="007323E9"/>
    <w:rsid w:val="00732574"/>
    <w:rsid w:val="00732B24"/>
    <w:rsid w:val="00734D9D"/>
    <w:rsid w:val="007351DF"/>
    <w:rsid w:val="00741971"/>
    <w:rsid w:val="007421EE"/>
    <w:rsid w:val="00743131"/>
    <w:rsid w:val="00744A1A"/>
    <w:rsid w:val="0074529D"/>
    <w:rsid w:val="0075775F"/>
    <w:rsid w:val="007577BC"/>
    <w:rsid w:val="007618C7"/>
    <w:rsid w:val="007631D6"/>
    <w:rsid w:val="0076763F"/>
    <w:rsid w:val="007716D8"/>
    <w:rsid w:val="00776827"/>
    <w:rsid w:val="007874F3"/>
    <w:rsid w:val="00790BDF"/>
    <w:rsid w:val="007A02E6"/>
    <w:rsid w:val="007A3577"/>
    <w:rsid w:val="007A385E"/>
    <w:rsid w:val="007A54BF"/>
    <w:rsid w:val="007B7E75"/>
    <w:rsid w:val="007C1E4A"/>
    <w:rsid w:val="007C29E5"/>
    <w:rsid w:val="007C3DE1"/>
    <w:rsid w:val="007C6D94"/>
    <w:rsid w:val="007D17E0"/>
    <w:rsid w:val="007D311C"/>
    <w:rsid w:val="007E0DC3"/>
    <w:rsid w:val="007E16D9"/>
    <w:rsid w:val="007E610E"/>
    <w:rsid w:val="007E65FC"/>
    <w:rsid w:val="007F1229"/>
    <w:rsid w:val="007F6FE6"/>
    <w:rsid w:val="007F7D9D"/>
    <w:rsid w:val="008034B0"/>
    <w:rsid w:val="008074C0"/>
    <w:rsid w:val="008120C2"/>
    <w:rsid w:val="00813879"/>
    <w:rsid w:val="0081711A"/>
    <w:rsid w:val="008212F8"/>
    <w:rsid w:val="00823442"/>
    <w:rsid w:val="0082366F"/>
    <w:rsid w:val="00826783"/>
    <w:rsid w:val="00832667"/>
    <w:rsid w:val="00832865"/>
    <w:rsid w:val="0083305C"/>
    <w:rsid w:val="00850213"/>
    <w:rsid w:val="008517FD"/>
    <w:rsid w:val="00855387"/>
    <w:rsid w:val="008643F3"/>
    <w:rsid w:val="0087021E"/>
    <w:rsid w:val="00871200"/>
    <w:rsid w:val="008744CF"/>
    <w:rsid w:val="008755A8"/>
    <w:rsid w:val="00880CCA"/>
    <w:rsid w:val="00880F25"/>
    <w:rsid w:val="00882950"/>
    <w:rsid w:val="0088395B"/>
    <w:rsid w:val="008844A9"/>
    <w:rsid w:val="00885055"/>
    <w:rsid w:val="00885A1B"/>
    <w:rsid w:val="00885E61"/>
    <w:rsid w:val="0088620A"/>
    <w:rsid w:val="00891355"/>
    <w:rsid w:val="00895D57"/>
    <w:rsid w:val="008A38A1"/>
    <w:rsid w:val="008A510E"/>
    <w:rsid w:val="008A608D"/>
    <w:rsid w:val="008A6331"/>
    <w:rsid w:val="008B1C12"/>
    <w:rsid w:val="008B2E7C"/>
    <w:rsid w:val="008B5F2B"/>
    <w:rsid w:val="008C0163"/>
    <w:rsid w:val="008C0666"/>
    <w:rsid w:val="008C4ABC"/>
    <w:rsid w:val="008C5A49"/>
    <w:rsid w:val="008C6899"/>
    <w:rsid w:val="008C6E3D"/>
    <w:rsid w:val="008C771E"/>
    <w:rsid w:val="008C7D8D"/>
    <w:rsid w:val="008D044B"/>
    <w:rsid w:val="008D10AB"/>
    <w:rsid w:val="008D68D0"/>
    <w:rsid w:val="008E1023"/>
    <w:rsid w:val="008E2288"/>
    <w:rsid w:val="008E5D2F"/>
    <w:rsid w:val="008F28DB"/>
    <w:rsid w:val="008F32D1"/>
    <w:rsid w:val="008F37E1"/>
    <w:rsid w:val="00905A13"/>
    <w:rsid w:val="0090787B"/>
    <w:rsid w:val="00907B97"/>
    <w:rsid w:val="00913704"/>
    <w:rsid w:val="0091370D"/>
    <w:rsid w:val="0091511A"/>
    <w:rsid w:val="0092625C"/>
    <w:rsid w:val="00926D01"/>
    <w:rsid w:val="00930AF8"/>
    <w:rsid w:val="00931453"/>
    <w:rsid w:val="00931709"/>
    <w:rsid w:val="0093293D"/>
    <w:rsid w:val="00940555"/>
    <w:rsid w:val="009417F6"/>
    <w:rsid w:val="009443D9"/>
    <w:rsid w:val="00945BAF"/>
    <w:rsid w:val="00947365"/>
    <w:rsid w:val="00952D1E"/>
    <w:rsid w:val="00955027"/>
    <w:rsid w:val="00956FC4"/>
    <w:rsid w:val="0095793D"/>
    <w:rsid w:val="0096185E"/>
    <w:rsid w:val="00966A0D"/>
    <w:rsid w:val="00970FD5"/>
    <w:rsid w:val="009746E1"/>
    <w:rsid w:val="00982952"/>
    <w:rsid w:val="0098386D"/>
    <w:rsid w:val="0098724B"/>
    <w:rsid w:val="00993BD9"/>
    <w:rsid w:val="00997851"/>
    <w:rsid w:val="009A12C5"/>
    <w:rsid w:val="009A190F"/>
    <w:rsid w:val="009A20A3"/>
    <w:rsid w:val="009A2271"/>
    <w:rsid w:val="009B0038"/>
    <w:rsid w:val="009B009E"/>
    <w:rsid w:val="009B4D5F"/>
    <w:rsid w:val="009B54D7"/>
    <w:rsid w:val="009B61E7"/>
    <w:rsid w:val="009B6CDB"/>
    <w:rsid w:val="009C1628"/>
    <w:rsid w:val="009C288D"/>
    <w:rsid w:val="009C4E76"/>
    <w:rsid w:val="009C7DBF"/>
    <w:rsid w:val="009D3DE6"/>
    <w:rsid w:val="009D53B4"/>
    <w:rsid w:val="009D6A30"/>
    <w:rsid w:val="009D6ACC"/>
    <w:rsid w:val="009E0045"/>
    <w:rsid w:val="009E0535"/>
    <w:rsid w:val="009E2B1E"/>
    <w:rsid w:val="009E2C39"/>
    <w:rsid w:val="009E41DC"/>
    <w:rsid w:val="009F3070"/>
    <w:rsid w:val="009F33D7"/>
    <w:rsid w:val="009F42DC"/>
    <w:rsid w:val="009F4758"/>
    <w:rsid w:val="009F5378"/>
    <w:rsid w:val="009F6F1A"/>
    <w:rsid w:val="00A04F4A"/>
    <w:rsid w:val="00A06AD7"/>
    <w:rsid w:val="00A1037A"/>
    <w:rsid w:val="00A10800"/>
    <w:rsid w:val="00A2109F"/>
    <w:rsid w:val="00A2182C"/>
    <w:rsid w:val="00A22E59"/>
    <w:rsid w:val="00A23300"/>
    <w:rsid w:val="00A24062"/>
    <w:rsid w:val="00A3230D"/>
    <w:rsid w:val="00A33560"/>
    <w:rsid w:val="00A34C70"/>
    <w:rsid w:val="00A35A9B"/>
    <w:rsid w:val="00A45600"/>
    <w:rsid w:val="00A5293F"/>
    <w:rsid w:val="00A540ED"/>
    <w:rsid w:val="00A5513B"/>
    <w:rsid w:val="00A55609"/>
    <w:rsid w:val="00A57F1D"/>
    <w:rsid w:val="00A60971"/>
    <w:rsid w:val="00A6177A"/>
    <w:rsid w:val="00A62CE2"/>
    <w:rsid w:val="00A64078"/>
    <w:rsid w:val="00A71C25"/>
    <w:rsid w:val="00A73C16"/>
    <w:rsid w:val="00A76A1D"/>
    <w:rsid w:val="00A838A4"/>
    <w:rsid w:val="00A8470C"/>
    <w:rsid w:val="00A84A91"/>
    <w:rsid w:val="00A86488"/>
    <w:rsid w:val="00A90296"/>
    <w:rsid w:val="00A93376"/>
    <w:rsid w:val="00A93EC3"/>
    <w:rsid w:val="00A94986"/>
    <w:rsid w:val="00AA03B4"/>
    <w:rsid w:val="00AA23C1"/>
    <w:rsid w:val="00AA4804"/>
    <w:rsid w:val="00AB0D90"/>
    <w:rsid w:val="00AB1FEA"/>
    <w:rsid w:val="00AB609E"/>
    <w:rsid w:val="00AB6A04"/>
    <w:rsid w:val="00AC2EA7"/>
    <w:rsid w:val="00AC764A"/>
    <w:rsid w:val="00AD0DC6"/>
    <w:rsid w:val="00AD2AFA"/>
    <w:rsid w:val="00AD3AF8"/>
    <w:rsid w:val="00AD620C"/>
    <w:rsid w:val="00AD6672"/>
    <w:rsid w:val="00AD6956"/>
    <w:rsid w:val="00AD7E59"/>
    <w:rsid w:val="00AE1BC9"/>
    <w:rsid w:val="00AE6802"/>
    <w:rsid w:val="00AE7AE2"/>
    <w:rsid w:val="00AE7FDE"/>
    <w:rsid w:val="00AF5AA5"/>
    <w:rsid w:val="00B01FE5"/>
    <w:rsid w:val="00B022AE"/>
    <w:rsid w:val="00B03508"/>
    <w:rsid w:val="00B04AD4"/>
    <w:rsid w:val="00B04BBB"/>
    <w:rsid w:val="00B04E69"/>
    <w:rsid w:val="00B04ED0"/>
    <w:rsid w:val="00B05414"/>
    <w:rsid w:val="00B05DFE"/>
    <w:rsid w:val="00B13B48"/>
    <w:rsid w:val="00B15FD4"/>
    <w:rsid w:val="00B16E1F"/>
    <w:rsid w:val="00B17BA2"/>
    <w:rsid w:val="00B2029D"/>
    <w:rsid w:val="00B21BA6"/>
    <w:rsid w:val="00B30A4B"/>
    <w:rsid w:val="00B32A3F"/>
    <w:rsid w:val="00B364FD"/>
    <w:rsid w:val="00B43369"/>
    <w:rsid w:val="00B46C00"/>
    <w:rsid w:val="00B533A9"/>
    <w:rsid w:val="00B54574"/>
    <w:rsid w:val="00B54649"/>
    <w:rsid w:val="00B54AF4"/>
    <w:rsid w:val="00B56396"/>
    <w:rsid w:val="00B57682"/>
    <w:rsid w:val="00B62B46"/>
    <w:rsid w:val="00B640AD"/>
    <w:rsid w:val="00B65225"/>
    <w:rsid w:val="00B66A4A"/>
    <w:rsid w:val="00B7078A"/>
    <w:rsid w:val="00B774C1"/>
    <w:rsid w:val="00B77EBF"/>
    <w:rsid w:val="00B83A7B"/>
    <w:rsid w:val="00B87010"/>
    <w:rsid w:val="00B929CA"/>
    <w:rsid w:val="00BA1DC0"/>
    <w:rsid w:val="00BA3EB6"/>
    <w:rsid w:val="00BA6AD6"/>
    <w:rsid w:val="00BB3196"/>
    <w:rsid w:val="00BB3695"/>
    <w:rsid w:val="00BB3F38"/>
    <w:rsid w:val="00BB616A"/>
    <w:rsid w:val="00BB6A01"/>
    <w:rsid w:val="00BC1678"/>
    <w:rsid w:val="00BC16E9"/>
    <w:rsid w:val="00BC73F3"/>
    <w:rsid w:val="00BC7677"/>
    <w:rsid w:val="00BD0478"/>
    <w:rsid w:val="00BD423B"/>
    <w:rsid w:val="00BD68B5"/>
    <w:rsid w:val="00BD7D60"/>
    <w:rsid w:val="00BE45DB"/>
    <w:rsid w:val="00BF180C"/>
    <w:rsid w:val="00BF5D3F"/>
    <w:rsid w:val="00BF760E"/>
    <w:rsid w:val="00C01C90"/>
    <w:rsid w:val="00C028A8"/>
    <w:rsid w:val="00C02BF2"/>
    <w:rsid w:val="00C05996"/>
    <w:rsid w:val="00C07352"/>
    <w:rsid w:val="00C12239"/>
    <w:rsid w:val="00C17846"/>
    <w:rsid w:val="00C200CA"/>
    <w:rsid w:val="00C201DF"/>
    <w:rsid w:val="00C24878"/>
    <w:rsid w:val="00C25806"/>
    <w:rsid w:val="00C25BA7"/>
    <w:rsid w:val="00C27765"/>
    <w:rsid w:val="00C31F63"/>
    <w:rsid w:val="00C35818"/>
    <w:rsid w:val="00C37308"/>
    <w:rsid w:val="00C37548"/>
    <w:rsid w:val="00C41DFD"/>
    <w:rsid w:val="00C44DBB"/>
    <w:rsid w:val="00C5250D"/>
    <w:rsid w:val="00C54DB9"/>
    <w:rsid w:val="00C55A38"/>
    <w:rsid w:val="00C55F50"/>
    <w:rsid w:val="00C568BE"/>
    <w:rsid w:val="00C57D3A"/>
    <w:rsid w:val="00C6105B"/>
    <w:rsid w:val="00C63AC9"/>
    <w:rsid w:val="00C65079"/>
    <w:rsid w:val="00C70973"/>
    <w:rsid w:val="00C71B47"/>
    <w:rsid w:val="00C7640A"/>
    <w:rsid w:val="00C7752E"/>
    <w:rsid w:val="00C81955"/>
    <w:rsid w:val="00C91CBE"/>
    <w:rsid w:val="00C91F9E"/>
    <w:rsid w:val="00CA19DB"/>
    <w:rsid w:val="00CA1E99"/>
    <w:rsid w:val="00CA204B"/>
    <w:rsid w:val="00CB5217"/>
    <w:rsid w:val="00CB6EF5"/>
    <w:rsid w:val="00CB73C2"/>
    <w:rsid w:val="00CB7C3C"/>
    <w:rsid w:val="00CC388A"/>
    <w:rsid w:val="00CD0F87"/>
    <w:rsid w:val="00CD272C"/>
    <w:rsid w:val="00CD5B39"/>
    <w:rsid w:val="00CD764D"/>
    <w:rsid w:val="00CE2FBD"/>
    <w:rsid w:val="00CE4331"/>
    <w:rsid w:val="00CE5747"/>
    <w:rsid w:val="00CE773D"/>
    <w:rsid w:val="00CE7E5D"/>
    <w:rsid w:val="00CF0AF9"/>
    <w:rsid w:val="00CF1AAD"/>
    <w:rsid w:val="00CF241B"/>
    <w:rsid w:val="00CF2A7E"/>
    <w:rsid w:val="00CF2FAA"/>
    <w:rsid w:val="00CF3DC8"/>
    <w:rsid w:val="00CF5082"/>
    <w:rsid w:val="00CF636C"/>
    <w:rsid w:val="00D05E0D"/>
    <w:rsid w:val="00D06D8A"/>
    <w:rsid w:val="00D06FC0"/>
    <w:rsid w:val="00D077DF"/>
    <w:rsid w:val="00D1137F"/>
    <w:rsid w:val="00D14115"/>
    <w:rsid w:val="00D17E6D"/>
    <w:rsid w:val="00D205FF"/>
    <w:rsid w:val="00D217DA"/>
    <w:rsid w:val="00D23005"/>
    <w:rsid w:val="00D2518E"/>
    <w:rsid w:val="00D2699C"/>
    <w:rsid w:val="00D26FE6"/>
    <w:rsid w:val="00D33A28"/>
    <w:rsid w:val="00D36621"/>
    <w:rsid w:val="00D401B7"/>
    <w:rsid w:val="00D41023"/>
    <w:rsid w:val="00D44845"/>
    <w:rsid w:val="00D45F2B"/>
    <w:rsid w:val="00D501CD"/>
    <w:rsid w:val="00D50A29"/>
    <w:rsid w:val="00D5153C"/>
    <w:rsid w:val="00D51F07"/>
    <w:rsid w:val="00D530FA"/>
    <w:rsid w:val="00D53F65"/>
    <w:rsid w:val="00D5465C"/>
    <w:rsid w:val="00D54EAA"/>
    <w:rsid w:val="00D57D5F"/>
    <w:rsid w:val="00D60770"/>
    <w:rsid w:val="00D62995"/>
    <w:rsid w:val="00D6485B"/>
    <w:rsid w:val="00D6500B"/>
    <w:rsid w:val="00D659C5"/>
    <w:rsid w:val="00D723F7"/>
    <w:rsid w:val="00D76EDC"/>
    <w:rsid w:val="00D84F4B"/>
    <w:rsid w:val="00D86EDD"/>
    <w:rsid w:val="00D90AF7"/>
    <w:rsid w:val="00D91370"/>
    <w:rsid w:val="00D9370E"/>
    <w:rsid w:val="00D961A9"/>
    <w:rsid w:val="00D961C2"/>
    <w:rsid w:val="00DA1FF7"/>
    <w:rsid w:val="00DA3640"/>
    <w:rsid w:val="00DA7523"/>
    <w:rsid w:val="00DB263C"/>
    <w:rsid w:val="00DB2AB6"/>
    <w:rsid w:val="00DB589C"/>
    <w:rsid w:val="00DC0F07"/>
    <w:rsid w:val="00DC144C"/>
    <w:rsid w:val="00DC2D9E"/>
    <w:rsid w:val="00DC3C45"/>
    <w:rsid w:val="00DC5D39"/>
    <w:rsid w:val="00DC62E6"/>
    <w:rsid w:val="00DC6CA9"/>
    <w:rsid w:val="00DC7D51"/>
    <w:rsid w:val="00DD5745"/>
    <w:rsid w:val="00DE3634"/>
    <w:rsid w:val="00DE505F"/>
    <w:rsid w:val="00DE6850"/>
    <w:rsid w:val="00DF35E1"/>
    <w:rsid w:val="00DF4B3C"/>
    <w:rsid w:val="00DF5447"/>
    <w:rsid w:val="00DF6681"/>
    <w:rsid w:val="00DF751C"/>
    <w:rsid w:val="00E008ED"/>
    <w:rsid w:val="00E01365"/>
    <w:rsid w:val="00E03502"/>
    <w:rsid w:val="00E07344"/>
    <w:rsid w:val="00E07466"/>
    <w:rsid w:val="00E10AD4"/>
    <w:rsid w:val="00E11BEA"/>
    <w:rsid w:val="00E15438"/>
    <w:rsid w:val="00E17B6C"/>
    <w:rsid w:val="00E23C06"/>
    <w:rsid w:val="00E3015A"/>
    <w:rsid w:val="00E31935"/>
    <w:rsid w:val="00E35F91"/>
    <w:rsid w:val="00E36C80"/>
    <w:rsid w:val="00E443F0"/>
    <w:rsid w:val="00E47C23"/>
    <w:rsid w:val="00E55D7B"/>
    <w:rsid w:val="00E57156"/>
    <w:rsid w:val="00E61AE5"/>
    <w:rsid w:val="00E63F18"/>
    <w:rsid w:val="00E70D67"/>
    <w:rsid w:val="00E71959"/>
    <w:rsid w:val="00E71C2E"/>
    <w:rsid w:val="00E744CD"/>
    <w:rsid w:val="00E75834"/>
    <w:rsid w:val="00E91ED9"/>
    <w:rsid w:val="00E93299"/>
    <w:rsid w:val="00E94C28"/>
    <w:rsid w:val="00E96CB9"/>
    <w:rsid w:val="00EA0067"/>
    <w:rsid w:val="00EA04C9"/>
    <w:rsid w:val="00EA5451"/>
    <w:rsid w:val="00EA596F"/>
    <w:rsid w:val="00EA6338"/>
    <w:rsid w:val="00EA71B9"/>
    <w:rsid w:val="00EB1A0C"/>
    <w:rsid w:val="00EB2697"/>
    <w:rsid w:val="00EB6958"/>
    <w:rsid w:val="00EB735D"/>
    <w:rsid w:val="00EC027D"/>
    <w:rsid w:val="00EC211A"/>
    <w:rsid w:val="00EC6217"/>
    <w:rsid w:val="00ED5E6F"/>
    <w:rsid w:val="00ED6CE5"/>
    <w:rsid w:val="00ED6FBA"/>
    <w:rsid w:val="00EE41E3"/>
    <w:rsid w:val="00EF035F"/>
    <w:rsid w:val="00EF5C20"/>
    <w:rsid w:val="00EF6733"/>
    <w:rsid w:val="00EF71C3"/>
    <w:rsid w:val="00F01D04"/>
    <w:rsid w:val="00F03B2F"/>
    <w:rsid w:val="00F0550C"/>
    <w:rsid w:val="00F07254"/>
    <w:rsid w:val="00F21316"/>
    <w:rsid w:val="00F217B8"/>
    <w:rsid w:val="00F22044"/>
    <w:rsid w:val="00F22C7F"/>
    <w:rsid w:val="00F2541B"/>
    <w:rsid w:val="00F25F2E"/>
    <w:rsid w:val="00F2672A"/>
    <w:rsid w:val="00F31548"/>
    <w:rsid w:val="00F3574C"/>
    <w:rsid w:val="00F36B82"/>
    <w:rsid w:val="00F36CDC"/>
    <w:rsid w:val="00F423F6"/>
    <w:rsid w:val="00F4308E"/>
    <w:rsid w:val="00F43987"/>
    <w:rsid w:val="00F44419"/>
    <w:rsid w:val="00F5148A"/>
    <w:rsid w:val="00F52354"/>
    <w:rsid w:val="00F555AD"/>
    <w:rsid w:val="00F60313"/>
    <w:rsid w:val="00F61988"/>
    <w:rsid w:val="00F6328D"/>
    <w:rsid w:val="00F639E6"/>
    <w:rsid w:val="00F6519C"/>
    <w:rsid w:val="00F663C1"/>
    <w:rsid w:val="00F706CF"/>
    <w:rsid w:val="00F70719"/>
    <w:rsid w:val="00F7446B"/>
    <w:rsid w:val="00F750FE"/>
    <w:rsid w:val="00F81959"/>
    <w:rsid w:val="00F82E96"/>
    <w:rsid w:val="00F83E32"/>
    <w:rsid w:val="00F840F3"/>
    <w:rsid w:val="00F86521"/>
    <w:rsid w:val="00F94E87"/>
    <w:rsid w:val="00F95DA6"/>
    <w:rsid w:val="00F971C8"/>
    <w:rsid w:val="00FA5670"/>
    <w:rsid w:val="00FA7C54"/>
    <w:rsid w:val="00FB33EB"/>
    <w:rsid w:val="00FB51F7"/>
    <w:rsid w:val="00FB6414"/>
    <w:rsid w:val="00FB695D"/>
    <w:rsid w:val="00FC4B47"/>
    <w:rsid w:val="00FD1363"/>
    <w:rsid w:val="00FD329E"/>
    <w:rsid w:val="00FD343A"/>
    <w:rsid w:val="00FD378A"/>
    <w:rsid w:val="00FD3FA2"/>
    <w:rsid w:val="00FD50C8"/>
    <w:rsid w:val="00FF45F2"/>
    <w:rsid w:val="00FF51F1"/>
    <w:rsid w:val="00FF579D"/>
    <w:rsid w:val="00FF5EAE"/>
    <w:rsid w:val="00FF6062"/>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A66B75"/>
  <w15:docId w15:val="{1BDD3745-7D05-4D6F-81FA-2F4B3513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4"/>
        <w:szCs w:val="24"/>
        <w:lang w:val="en-US" w:eastAsia="de-DE" w:bidi="ar-SA"/>
      </w:rPr>
    </w:rPrDefault>
    <w:pPrDefault/>
  </w:docDefaults>
  <w:latentStyles w:defLockedState="0" w:defUIPriority="0" w:defSemiHidden="0" w:defUnhideWhenUsed="0" w:defQFormat="0" w:count="37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unhideWhenUsed="1"/>
    <w:lsdException w:name="List Bullet 2" w:semiHidden="1"/>
    <w:lsdException w:name="List Bullet 3" w:semiHidden="1" w:unhideWhenUsed="1"/>
    <w:lsdException w:name="List Bullet 4" w:semiHidden="1" w:unhideWhenUsed="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1988"/>
    <w:rPr>
      <w:rFonts w:ascii="Arial" w:eastAsia="Times New Roman"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43987"/>
    <w:rPr>
      <w:rFonts w:ascii="Lucida Grande" w:hAnsi="Lucida Grande" w:cs="Lucida Grande"/>
      <w:sz w:val="18"/>
      <w:szCs w:val="18"/>
    </w:rPr>
  </w:style>
  <w:style w:type="character" w:customStyle="1" w:styleId="SprechblasentextZchn">
    <w:name w:val="Sprechblasentext Zchn"/>
    <w:link w:val="Sprechblasentext"/>
    <w:uiPriority w:val="99"/>
    <w:semiHidden/>
    <w:rsid w:val="00F43987"/>
    <w:rPr>
      <w:rFonts w:ascii="Lucida Grande" w:eastAsia="Times New Roman" w:hAnsi="Lucida Grande" w:cs="Lucida Grande"/>
      <w:sz w:val="18"/>
      <w:szCs w:val="18"/>
      <w:lang w:eastAsia="de-DE"/>
    </w:rPr>
  </w:style>
  <w:style w:type="paragraph" w:customStyle="1" w:styleId="FarbigeListe-Akzent11">
    <w:name w:val="Farbige Liste - Akzent 11"/>
    <w:basedOn w:val="Standard"/>
    <w:uiPriority w:val="34"/>
    <w:qFormat/>
    <w:rsid w:val="0004435F"/>
    <w:pPr>
      <w:ind w:left="720"/>
      <w:contextualSpacing/>
    </w:pPr>
    <w:rPr>
      <w:rFonts w:ascii="TheSansDM" w:eastAsia="TheSansDM" w:hAnsi="TheSansDM"/>
      <w:sz w:val="20"/>
      <w:lang w:eastAsia="en-US"/>
    </w:rPr>
  </w:style>
  <w:style w:type="paragraph" w:customStyle="1" w:styleId="Flietext">
    <w:name w:val="Fließtext"/>
    <w:basedOn w:val="Standard"/>
    <w:qFormat/>
    <w:rsid w:val="0004435F"/>
    <w:pPr>
      <w:spacing w:line="360" w:lineRule="auto"/>
      <w:jc w:val="both"/>
    </w:pPr>
    <w:rPr>
      <w:rFonts w:ascii="TheSansDM" w:eastAsia="TheSansDM" w:hAnsi="TheSansDM"/>
      <w:sz w:val="22"/>
      <w:lang w:eastAsia="en-US"/>
    </w:rPr>
  </w:style>
  <w:style w:type="paragraph" w:styleId="Kopfzeile">
    <w:name w:val="header"/>
    <w:basedOn w:val="Standard"/>
    <w:link w:val="KopfzeileZchn"/>
    <w:uiPriority w:val="99"/>
    <w:unhideWhenUsed/>
    <w:rsid w:val="0091370D"/>
    <w:pPr>
      <w:tabs>
        <w:tab w:val="center" w:pos="4536"/>
        <w:tab w:val="right" w:pos="9072"/>
      </w:tabs>
    </w:pPr>
  </w:style>
  <w:style w:type="character" w:customStyle="1" w:styleId="KopfzeileZchn">
    <w:name w:val="Kopfzeile Zchn"/>
    <w:link w:val="Kopfzeile"/>
    <w:uiPriority w:val="99"/>
    <w:rsid w:val="0091370D"/>
    <w:rPr>
      <w:rFonts w:ascii="Arial" w:eastAsia="Times New Roman" w:hAnsi="Arial"/>
      <w:sz w:val="24"/>
    </w:rPr>
  </w:style>
  <w:style w:type="paragraph" w:styleId="Fuzeile">
    <w:name w:val="footer"/>
    <w:basedOn w:val="Standard"/>
    <w:link w:val="FuzeileZchn"/>
    <w:uiPriority w:val="99"/>
    <w:unhideWhenUsed/>
    <w:rsid w:val="0091370D"/>
    <w:pPr>
      <w:tabs>
        <w:tab w:val="center" w:pos="4536"/>
        <w:tab w:val="right" w:pos="9072"/>
      </w:tabs>
    </w:pPr>
  </w:style>
  <w:style w:type="character" w:customStyle="1" w:styleId="FuzeileZchn">
    <w:name w:val="Fußzeile Zchn"/>
    <w:link w:val="Fuzeile"/>
    <w:uiPriority w:val="99"/>
    <w:rsid w:val="0091370D"/>
    <w:rPr>
      <w:rFonts w:ascii="Arial" w:eastAsia="Times New Roman" w:hAnsi="Arial"/>
      <w:sz w:val="24"/>
    </w:rPr>
  </w:style>
  <w:style w:type="character" w:styleId="Seitenzahl">
    <w:name w:val="page number"/>
    <w:uiPriority w:val="99"/>
    <w:semiHidden/>
    <w:unhideWhenUsed/>
    <w:rsid w:val="00396A7C"/>
  </w:style>
  <w:style w:type="character" w:styleId="Hyperlink">
    <w:name w:val="Hyperlink"/>
    <w:uiPriority w:val="99"/>
    <w:unhideWhenUsed/>
    <w:rsid w:val="005A3CF5"/>
    <w:rPr>
      <w:color w:val="0000FF"/>
      <w:u w:val="single"/>
    </w:rPr>
  </w:style>
  <w:style w:type="character" w:styleId="Kommentarzeichen">
    <w:name w:val="annotation reference"/>
    <w:uiPriority w:val="99"/>
    <w:semiHidden/>
    <w:unhideWhenUsed/>
    <w:rsid w:val="00A1037A"/>
    <w:rPr>
      <w:sz w:val="18"/>
      <w:szCs w:val="18"/>
    </w:rPr>
  </w:style>
  <w:style w:type="paragraph" w:styleId="Kommentartext">
    <w:name w:val="annotation text"/>
    <w:basedOn w:val="Standard"/>
    <w:link w:val="KommentartextZchn"/>
    <w:uiPriority w:val="99"/>
    <w:semiHidden/>
    <w:unhideWhenUsed/>
    <w:rsid w:val="00A1037A"/>
  </w:style>
  <w:style w:type="character" w:customStyle="1" w:styleId="KommentartextZchn">
    <w:name w:val="Kommentartext Zchn"/>
    <w:link w:val="Kommentartext"/>
    <w:uiPriority w:val="99"/>
    <w:semiHidden/>
    <w:rsid w:val="00A1037A"/>
    <w:rPr>
      <w:rFonts w:ascii="Arial" w:eastAsia="Times New Roman" w:hAnsi="Arial"/>
      <w:sz w:val="24"/>
      <w:szCs w:val="24"/>
    </w:rPr>
  </w:style>
  <w:style w:type="paragraph" w:styleId="Kommentarthema">
    <w:name w:val="annotation subject"/>
    <w:basedOn w:val="Kommentartext"/>
    <w:next w:val="Kommentartext"/>
    <w:link w:val="KommentarthemaZchn"/>
    <w:uiPriority w:val="99"/>
    <w:semiHidden/>
    <w:unhideWhenUsed/>
    <w:rsid w:val="00A1037A"/>
    <w:rPr>
      <w:b/>
      <w:bCs/>
      <w:sz w:val="20"/>
      <w:szCs w:val="20"/>
    </w:rPr>
  </w:style>
  <w:style w:type="character" w:customStyle="1" w:styleId="KommentarthemaZchn">
    <w:name w:val="Kommentarthema Zchn"/>
    <w:link w:val="Kommentarthema"/>
    <w:uiPriority w:val="99"/>
    <w:semiHidden/>
    <w:rsid w:val="00A1037A"/>
    <w:rPr>
      <w:rFonts w:ascii="Arial" w:eastAsia="Times New Roman" w:hAnsi="Arial"/>
      <w:b/>
      <w:bCs/>
      <w:sz w:val="24"/>
      <w:szCs w:val="24"/>
    </w:rPr>
  </w:style>
  <w:style w:type="table" w:styleId="Tabellenraster">
    <w:name w:val="Table Grid"/>
    <w:basedOn w:val="NormaleTabelle"/>
    <w:uiPriority w:val="59"/>
    <w:rsid w:val="0035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Stand">
    <w:name w:val="Autor Stand"/>
    <w:basedOn w:val="Standard"/>
    <w:qFormat/>
    <w:rsid w:val="001A3A08"/>
    <w:pPr>
      <w:spacing w:line="240" w:lineRule="exact"/>
    </w:pPr>
    <w:rPr>
      <w:rFonts w:eastAsia="MS Mincho"/>
      <w:sz w:val="20"/>
    </w:rPr>
  </w:style>
  <w:style w:type="paragraph" w:styleId="Listenabsatz">
    <w:name w:val="List Paragraph"/>
    <w:basedOn w:val="Standard"/>
    <w:uiPriority w:val="34"/>
    <w:qFormat/>
    <w:rsid w:val="008C771E"/>
    <w:pPr>
      <w:ind w:left="720"/>
      <w:contextualSpacing/>
    </w:pPr>
    <w:rPr>
      <w:szCs w:val="20"/>
    </w:rPr>
  </w:style>
  <w:style w:type="paragraph" w:styleId="StandardWeb">
    <w:name w:val="Normal (Web)"/>
    <w:basedOn w:val="Standard"/>
    <w:uiPriority w:val="99"/>
    <w:unhideWhenUsed/>
    <w:rsid w:val="00107FE5"/>
    <w:pPr>
      <w:spacing w:before="100" w:beforeAutospacing="1" w:after="100" w:afterAutospacing="1"/>
    </w:pPr>
    <w:rPr>
      <w:rFonts w:ascii="Times New Roman" w:hAnsi="Times New Roman"/>
    </w:rPr>
  </w:style>
  <w:style w:type="character" w:customStyle="1" w:styleId="NichtaufgelsteErwhnung1">
    <w:name w:val="Nicht aufgelöste Erwähnung1"/>
    <w:basedOn w:val="Absatz-Standardschriftart"/>
    <w:uiPriority w:val="99"/>
    <w:semiHidden/>
    <w:unhideWhenUsed/>
    <w:rsid w:val="00107FE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23DF5"/>
    <w:rPr>
      <w:color w:val="605E5C"/>
      <w:shd w:val="clear" w:color="auto" w:fill="E1DFDD"/>
    </w:rPr>
  </w:style>
  <w:style w:type="paragraph" w:styleId="berarbeitung">
    <w:name w:val="Revision"/>
    <w:hidden/>
    <w:semiHidden/>
    <w:rsid w:val="001D7958"/>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893594">
      <w:bodyDiv w:val="1"/>
      <w:marLeft w:val="0"/>
      <w:marRight w:val="0"/>
      <w:marTop w:val="0"/>
      <w:marBottom w:val="0"/>
      <w:divBdr>
        <w:top w:val="none" w:sz="0" w:space="0" w:color="auto"/>
        <w:left w:val="none" w:sz="0" w:space="0" w:color="auto"/>
        <w:bottom w:val="none" w:sz="0" w:space="0" w:color="auto"/>
        <w:right w:val="none" w:sz="0" w:space="0" w:color="auto"/>
      </w:divBdr>
    </w:div>
    <w:div w:id="1697929269">
      <w:bodyDiv w:val="1"/>
      <w:marLeft w:val="0"/>
      <w:marRight w:val="0"/>
      <w:marTop w:val="0"/>
      <w:marBottom w:val="0"/>
      <w:divBdr>
        <w:top w:val="none" w:sz="0" w:space="0" w:color="auto"/>
        <w:left w:val="none" w:sz="0" w:space="0" w:color="auto"/>
        <w:bottom w:val="none" w:sz="0" w:space="0" w:color="auto"/>
        <w:right w:val="none" w:sz="0" w:space="0" w:color="auto"/>
      </w:divBdr>
      <w:divsChild>
        <w:div w:id="1015038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0840">
              <w:marLeft w:val="0"/>
              <w:marRight w:val="0"/>
              <w:marTop w:val="0"/>
              <w:marBottom w:val="0"/>
              <w:divBdr>
                <w:top w:val="none" w:sz="0" w:space="0" w:color="auto"/>
                <w:left w:val="none" w:sz="0" w:space="0" w:color="auto"/>
                <w:bottom w:val="none" w:sz="0" w:space="0" w:color="auto"/>
                <w:right w:val="none" w:sz="0" w:space="0" w:color="auto"/>
              </w:divBdr>
              <w:divsChild>
                <w:div w:id="1383291560">
                  <w:marLeft w:val="0"/>
                  <w:marRight w:val="0"/>
                  <w:marTop w:val="0"/>
                  <w:marBottom w:val="0"/>
                  <w:divBdr>
                    <w:top w:val="none" w:sz="0" w:space="0" w:color="auto"/>
                    <w:left w:val="none" w:sz="0" w:space="0" w:color="auto"/>
                    <w:bottom w:val="none" w:sz="0" w:space="0" w:color="auto"/>
                    <w:right w:val="none" w:sz="0" w:space="0" w:color="auto"/>
                  </w:divBdr>
                  <w:divsChild>
                    <w:div w:id="2280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199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domotex.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wmf"/><Relationship Id="rId1" Type="http://schemas.openxmlformats.org/officeDocument/2006/relationships/image" Target="media/image6.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2141-B920-4047-88E1-BE38076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7042</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Anuschka;DUT;SBe</dc:creator>
  <cp:keywords/>
  <dc:description/>
  <cp:lastModifiedBy>Intemann, Britta</cp:lastModifiedBy>
  <cp:revision>2</cp:revision>
  <cp:lastPrinted>2019-02-06T14:58:00Z</cp:lastPrinted>
  <dcterms:created xsi:type="dcterms:W3CDTF">2019-04-16T16:59:00Z</dcterms:created>
  <dcterms:modified xsi:type="dcterms:W3CDTF">2019-04-16T16:59:00Z</dcterms:modified>
</cp:coreProperties>
</file>