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669C3" w14:textId="289C135E" w:rsidR="007C30F3" w:rsidRPr="002348BB" w:rsidRDefault="007C30F3" w:rsidP="007C30F3">
      <w:pPr>
        <w:rPr>
          <w:rFonts w:ascii="Arial" w:hAnsi="Arial" w:cs="Arial"/>
          <w:b/>
          <w:bCs/>
        </w:rPr>
      </w:pPr>
      <w:r w:rsidRPr="002348BB">
        <w:rPr>
          <w:rFonts w:ascii="Arial" w:hAnsi="Arial" w:cs="Arial"/>
          <w:b/>
          <w:bCs/>
        </w:rPr>
        <w:t>Hannover Messe press release - Norway as partner country</w:t>
      </w:r>
    </w:p>
    <w:p w14:paraId="5D242AA4" w14:textId="4828D59A" w:rsidR="007C30F3" w:rsidRPr="002348BB" w:rsidRDefault="007C30F3" w:rsidP="007C30F3">
      <w:pPr>
        <w:rPr>
          <w:rFonts w:ascii="Arial" w:hAnsi="Arial" w:cs="Arial"/>
          <w:b/>
          <w:bCs/>
        </w:rPr>
      </w:pPr>
      <w:r w:rsidRPr="002348BB">
        <w:rPr>
          <w:rFonts w:ascii="Arial" w:hAnsi="Arial" w:cs="Arial"/>
          <w:b/>
          <w:bCs/>
        </w:rPr>
        <w:t xml:space="preserve">Partner Country </w:t>
      </w:r>
      <w:r w:rsidR="00032578" w:rsidRPr="002348BB">
        <w:rPr>
          <w:rFonts w:ascii="Arial" w:hAnsi="Arial" w:cs="Arial"/>
          <w:b/>
          <w:bCs/>
        </w:rPr>
        <w:t>2024</w:t>
      </w:r>
      <w:r w:rsidRPr="002348BB">
        <w:rPr>
          <w:rFonts w:ascii="Arial" w:hAnsi="Arial" w:cs="Arial"/>
          <w:b/>
          <w:bCs/>
        </w:rPr>
        <w:t xml:space="preserve"> – </w:t>
      </w:r>
      <w:r w:rsidR="00032578" w:rsidRPr="002348BB">
        <w:rPr>
          <w:rFonts w:ascii="Arial" w:hAnsi="Arial" w:cs="Arial"/>
          <w:b/>
          <w:bCs/>
        </w:rPr>
        <w:t>Norway: P</w:t>
      </w:r>
      <w:r w:rsidRPr="002348BB">
        <w:rPr>
          <w:rFonts w:ascii="Arial" w:hAnsi="Arial" w:cs="Arial"/>
          <w:b/>
          <w:bCs/>
        </w:rPr>
        <w:t xml:space="preserve">ioneering the </w:t>
      </w:r>
      <w:r w:rsidR="00032578" w:rsidRPr="002348BB">
        <w:rPr>
          <w:rFonts w:ascii="Arial" w:hAnsi="Arial" w:cs="Arial"/>
          <w:b/>
          <w:bCs/>
        </w:rPr>
        <w:t>G</w:t>
      </w:r>
      <w:r w:rsidRPr="002348BB">
        <w:rPr>
          <w:rFonts w:ascii="Arial" w:hAnsi="Arial" w:cs="Arial"/>
          <w:b/>
          <w:bCs/>
        </w:rPr>
        <w:t xml:space="preserve">reen </w:t>
      </w:r>
      <w:r w:rsidR="00032578" w:rsidRPr="002348BB">
        <w:rPr>
          <w:rFonts w:ascii="Arial" w:hAnsi="Arial" w:cs="Arial"/>
          <w:b/>
          <w:bCs/>
        </w:rPr>
        <w:t>I</w:t>
      </w:r>
      <w:r w:rsidRPr="002348BB">
        <w:rPr>
          <w:rFonts w:ascii="Arial" w:hAnsi="Arial" w:cs="Arial"/>
          <w:b/>
          <w:bCs/>
        </w:rPr>
        <w:t xml:space="preserve">ndustrial </w:t>
      </w:r>
      <w:r w:rsidR="00032578" w:rsidRPr="002348BB">
        <w:rPr>
          <w:rFonts w:ascii="Arial" w:hAnsi="Arial" w:cs="Arial"/>
          <w:b/>
          <w:bCs/>
        </w:rPr>
        <w:t>T</w:t>
      </w:r>
      <w:r w:rsidRPr="002348BB">
        <w:rPr>
          <w:rFonts w:ascii="Arial" w:hAnsi="Arial" w:cs="Arial"/>
          <w:b/>
          <w:bCs/>
        </w:rPr>
        <w:t>ransition</w:t>
      </w:r>
    </w:p>
    <w:p w14:paraId="6CA7A7E9" w14:textId="34BB0623" w:rsidR="00397672" w:rsidRPr="002348BB" w:rsidRDefault="007C30F3" w:rsidP="007C30F3">
      <w:pPr>
        <w:rPr>
          <w:rFonts w:ascii="Arial" w:hAnsi="Arial" w:cs="Arial"/>
          <w:b/>
          <w:bCs/>
        </w:rPr>
      </w:pPr>
      <w:r w:rsidRPr="002348BB">
        <w:rPr>
          <w:rFonts w:ascii="Arial" w:hAnsi="Arial" w:cs="Arial"/>
          <w:b/>
          <w:bCs/>
        </w:rPr>
        <w:t xml:space="preserve">Norway is the official partner country </w:t>
      </w:r>
      <w:r w:rsidR="00032578" w:rsidRPr="002348BB">
        <w:rPr>
          <w:rFonts w:ascii="Arial" w:hAnsi="Arial" w:cs="Arial"/>
          <w:b/>
          <w:bCs/>
        </w:rPr>
        <w:t>of</w:t>
      </w:r>
      <w:r w:rsidRPr="002348BB">
        <w:rPr>
          <w:rFonts w:ascii="Arial" w:hAnsi="Arial" w:cs="Arial"/>
          <w:b/>
          <w:bCs/>
        </w:rPr>
        <w:t xml:space="preserve"> Hannover Messe</w:t>
      </w:r>
      <w:r w:rsidR="00032578" w:rsidRPr="002348BB">
        <w:rPr>
          <w:rFonts w:ascii="Arial" w:hAnsi="Arial" w:cs="Arial"/>
          <w:b/>
          <w:bCs/>
        </w:rPr>
        <w:t xml:space="preserve"> 2024, the world’s leading trade fair</w:t>
      </w:r>
      <w:r w:rsidRPr="002348BB">
        <w:rPr>
          <w:rFonts w:ascii="Arial" w:hAnsi="Arial" w:cs="Arial"/>
          <w:b/>
          <w:bCs/>
        </w:rPr>
        <w:t xml:space="preserve">. </w:t>
      </w:r>
      <w:r w:rsidR="00F33B25" w:rsidRPr="002348BB">
        <w:rPr>
          <w:rFonts w:ascii="Arial" w:hAnsi="Arial" w:cs="Arial"/>
          <w:b/>
          <w:bCs/>
        </w:rPr>
        <w:t xml:space="preserve">Under the headline “pioneering the green industrial transition”, Norway will </w:t>
      </w:r>
      <w:proofErr w:type="gramStart"/>
      <w:r w:rsidR="00F33B25" w:rsidRPr="002348BB">
        <w:rPr>
          <w:rFonts w:ascii="Arial" w:hAnsi="Arial" w:cs="Arial"/>
          <w:b/>
          <w:bCs/>
        </w:rPr>
        <w:t>showcase</w:t>
      </w:r>
      <w:proofErr w:type="gramEnd"/>
      <w:r w:rsidR="00F33B25" w:rsidRPr="002348BB">
        <w:rPr>
          <w:rFonts w:ascii="Arial" w:hAnsi="Arial" w:cs="Arial"/>
          <w:b/>
          <w:bCs/>
        </w:rPr>
        <w:t xml:space="preserve"> products and solutions from</w:t>
      </w:r>
      <w:r w:rsidR="00BF3AE3" w:rsidRPr="002348BB">
        <w:rPr>
          <w:rFonts w:ascii="Arial" w:hAnsi="Arial" w:cs="Arial"/>
          <w:b/>
          <w:bCs/>
        </w:rPr>
        <w:t xml:space="preserve"> cutting-edge</w:t>
      </w:r>
      <w:r w:rsidR="00F33B25" w:rsidRPr="002348BB">
        <w:rPr>
          <w:rFonts w:ascii="Arial" w:hAnsi="Arial" w:cs="Arial"/>
          <w:b/>
          <w:bCs/>
        </w:rPr>
        <w:t xml:space="preserve"> industries including CCS, hydrogen, batteries </w:t>
      </w:r>
      <w:r w:rsidR="001B1F61" w:rsidRPr="002348BB">
        <w:rPr>
          <w:rFonts w:ascii="Arial" w:hAnsi="Arial" w:cs="Arial"/>
          <w:b/>
          <w:bCs/>
        </w:rPr>
        <w:t xml:space="preserve">and AI and machine learning. With special emphasis on clean energy and </w:t>
      </w:r>
      <w:r w:rsidR="00432ADD" w:rsidRPr="002348BB">
        <w:rPr>
          <w:rFonts w:ascii="Arial" w:hAnsi="Arial" w:cs="Arial"/>
          <w:b/>
          <w:bCs/>
        </w:rPr>
        <w:t>i</w:t>
      </w:r>
      <w:r w:rsidRPr="002348BB">
        <w:rPr>
          <w:rFonts w:ascii="Arial" w:hAnsi="Arial" w:cs="Arial"/>
          <w:b/>
          <w:bCs/>
        </w:rPr>
        <w:t>ndustry 4.0</w:t>
      </w:r>
      <w:r w:rsidR="001B1F61" w:rsidRPr="002348BB">
        <w:rPr>
          <w:rFonts w:ascii="Arial" w:hAnsi="Arial" w:cs="Arial"/>
          <w:b/>
          <w:bCs/>
        </w:rPr>
        <w:t xml:space="preserve">, </w:t>
      </w:r>
      <w:r w:rsidR="00FC02E5" w:rsidRPr="002348BB">
        <w:rPr>
          <w:rFonts w:ascii="Arial" w:hAnsi="Arial" w:cs="Arial"/>
          <w:b/>
          <w:bCs/>
        </w:rPr>
        <w:t>a selection of companies will</w:t>
      </w:r>
      <w:r w:rsidR="00397672" w:rsidRPr="002348BB">
        <w:rPr>
          <w:rFonts w:ascii="Arial" w:hAnsi="Arial" w:cs="Arial"/>
          <w:b/>
          <w:bCs/>
        </w:rPr>
        <w:t xml:space="preserve"> demonstrate Norway’s </w:t>
      </w:r>
      <w:r w:rsidR="009B75F3" w:rsidRPr="002348BB">
        <w:rPr>
          <w:rFonts w:ascii="Arial" w:hAnsi="Arial" w:cs="Arial"/>
          <w:b/>
          <w:bCs/>
        </w:rPr>
        <w:t xml:space="preserve">ambitions for </w:t>
      </w:r>
      <w:r w:rsidR="00F9521B" w:rsidRPr="002348BB">
        <w:rPr>
          <w:rFonts w:ascii="Arial" w:hAnsi="Arial" w:cs="Arial"/>
          <w:b/>
          <w:bCs/>
        </w:rPr>
        <w:t xml:space="preserve">a </w:t>
      </w:r>
      <w:r w:rsidR="009B75F3" w:rsidRPr="002348BB">
        <w:rPr>
          <w:rFonts w:ascii="Arial" w:hAnsi="Arial" w:cs="Arial"/>
          <w:b/>
          <w:bCs/>
        </w:rPr>
        <w:t xml:space="preserve">low carbon society and its </w:t>
      </w:r>
      <w:r w:rsidR="00BF3AE3" w:rsidRPr="002348BB">
        <w:rPr>
          <w:rFonts w:ascii="Arial" w:hAnsi="Arial" w:cs="Arial"/>
          <w:b/>
          <w:bCs/>
        </w:rPr>
        <w:t>key</w:t>
      </w:r>
      <w:r w:rsidR="00397672" w:rsidRPr="002348BB">
        <w:rPr>
          <w:rFonts w:ascii="Arial" w:hAnsi="Arial" w:cs="Arial"/>
          <w:b/>
          <w:bCs/>
        </w:rPr>
        <w:t xml:space="preserve"> role in </w:t>
      </w:r>
      <w:r w:rsidRPr="002348BB">
        <w:rPr>
          <w:rFonts w:ascii="Arial" w:hAnsi="Arial" w:cs="Arial"/>
          <w:b/>
          <w:bCs/>
        </w:rPr>
        <w:t xml:space="preserve">developing solutions necessary to transform the industry and reach net-zero. </w:t>
      </w:r>
    </w:p>
    <w:p w14:paraId="5236E781" w14:textId="3F903498" w:rsidR="00397672" w:rsidRPr="002348BB" w:rsidRDefault="00397672" w:rsidP="00087E88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348BB">
        <w:rPr>
          <w:rFonts w:ascii="Arial" w:hAnsi="Arial" w:cs="Arial"/>
        </w:rPr>
        <w:t xml:space="preserve">Norway </w:t>
      </w:r>
      <w:proofErr w:type="gramStart"/>
      <w:r w:rsidRPr="002348BB">
        <w:rPr>
          <w:rFonts w:ascii="Arial" w:hAnsi="Arial" w:cs="Arial"/>
        </w:rPr>
        <w:t>is honoured</w:t>
      </w:r>
      <w:proofErr w:type="gramEnd"/>
      <w:r w:rsidRPr="002348BB">
        <w:rPr>
          <w:rFonts w:ascii="Arial" w:hAnsi="Arial" w:cs="Arial"/>
        </w:rPr>
        <w:t xml:space="preserve"> to be Partner Country at H</w:t>
      </w:r>
      <w:r w:rsidR="006D4F0F" w:rsidRPr="002348BB">
        <w:rPr>
          <w:rFonts w:ascii="Arial" w:hAnsi="Arial" w:cs="Arial"/>
        </w:rPr>
        <w:t>annover Messe</w:t>
      </w:r>
      <w:r w:rsidRPr="002348BB">
        <w:rPr>
          <w:rFonts w:ascii="Arial" w:hAnsi="Arial" w:cs="Arial"/>
        </w:rPr>
        <w:t>. Norway’s highly skilled work force, advanced industry and energy technology, as well as high degree of trust and stability, makes us a key partner in the green shift and one of the world’s most attractive countries for business. We are thrille</w:t>
      </w:r>
      <w:r w:rsidR="006D4F0F" w:rsidRPr="002348BB">
        <w:rPr>
          <w:rFonts w:ascii="Arial" w:hAnsi="Arial" w:cs="Arial"/>
        </w:rPr>
        <w:t>d</w:t>
      </w:r>
      <w:r w:rsidRPr="002348BB">
        <w:rPr>
          <w:rFonts w:ascii="Arial" w:hAnsi="Arial" w:cs="Arial"/>
        </w:rPr>
        <w:t xml:space="preserve"> to </w:t>
      </w:r>
      <w:proofErr w:type="gramStart"/>
      <w:r w:rsidRPr="002348BB">
        <w:rPr>
          <w:rFonts w:ascii="Arial" w:hAnsi="Arial" w:cs="Arial"/>
        </w:rPr>
        <w:t>showcase</w:t>
      </w:r>
      <w:proofErr w:type="gramEnd"/>
      <w:r w:rsidRPr="002348BB">
        <w:rPr>
          <w:rFonts w:ascii="Arial" w:hAnsi="Arial" w:cs="Arial"/>
        </w:rPr>
        <w:t xml:space="preserve"> the Norwegian way of doing business and </w:t>
      </w:r>
      <w:r w:rsidR="00BF3AE3" w:rsidRPr="002348BB">
        <w:rPr>
          <w:rFonts w:ascii="Arial" w:hAnsi="Arial" w:cs="Arial"/>
        </w:rPr>
        <w:t xml:space="preserve">highlight </w:t>
      </w:r>
      <w:r w:rsidRPr="002348BB">
        <w:rPr>
          <w:rFonts w:ascii="Arial" w:hAnsi="Arial" w:cs="Arial"/>
        </w:rPr>
        <w:t xml:space="preserve">what Norway has to offer, </w:t>
      </w:r>
      <w:r w:rsidR="006D4F0F" w:rsidRPr="002348BB">
        <w:rPr>
          <w:rFonts w:ascii="Arial" w:hAnsi="Arial" w:cs="Arial"/>
        </w:rPr>
        <w:t xml:space="preserve">says </w:t>
      </w:r>
      <w:r w:rsidRPr="002348BB">
        <w:rPr>
          <w:rFonts w:ascii="Arial" w:hAnsi="Arial" w:cs="Arial"/>
        </w:rPr>
        <w:t xml:space="preserve">Minister of Trade and Industry Jan Christian </w:t>
      </w:r>
      <w:proofErr w:type="spellStart"/>
      <w:r w:rsidRPr="002348BB">
        <w:rPr>
          <w:rFonts w:ascii="Arial" w:hAnsi="Arial" w:cs="Arial"/>
        </w:rPr>
        <w:t>Vestre</w:t>
      </w:r>
      <w:proofErr w:type="spellEnd"/>
      <w:r w:rsidR="006D4F0F" w:rsidRPr="002348BB">
        <w:rPr>
          <w:rFonts w:ascii="Arial" w:hAnsi="Arial" w:cs="Arial"/>
        </w:rPr>
        <w:t>.</w:t>
      </w:r>
    </w:p>
    <w:p w14:paraId="1EE53D5D" w14:textId="127DB8CC" w:rsidR="007C30F3" w:rsidRPr="002348BB" w:rsidRDefault="007C30F3" w:rsidP="007C30F3">
      <w:pPr>
        <w:rPr>
          <w:rFonts w:ascii="Arial" w:hAnsi="Arial" w:cs="Arial"/>
        </w:rPr>
      </w:pPr>
      <w:r w:rsidRPr="002348BB">
        <w:rPr>
          <w:rFonts w:ascii="Arial" w:hAnsi="Arial" w:cs="Arial"/>
        </w:rPr>
        <w:t xml:space="preserve">Norway </w:t>
      </w:r>
      <w:r w:rsidR="009B75F3" w:rsidRPr="002348BB">
        <w:rPr>
          <w:rFonts w:ascii="Arial" w:hAnsi="Arial" w:cs="Arial"/>
        </w:rPr>
        <w:t>will be present with a national pavilion in hall 12 (</w:t>
      </w:r>
      <w:r w:rsidRPr="002348BB">
        <w:rPr>
          <w:rFonts w:ascii="Arial" w:hAnsi="Arial" w:cs="Arial"/>
        </w:rPr>
        <w:t>Energy Solutions</w:t>
      </w:r>
      <w:r w:rsidR="009B75F3" w:rsidRPr="002348BB">
        <w:rPr>
          <w:rFonts w:ascii="Arial" w:hAnsi="Arial" w:cs="Arial"/>
        </w:rPr>
        <w:t xml:space="preserve">) and in hall 13, with a </w:t>
      </w:r>
      <w:r w:rsidRPr="002348BB">
        <w:rPr>
          <w:rFonts w:ascii="Arial" w:hAnsi="Arial" w:cs="Arial"/>
        </w:rPr>
        <w:t xml:space="preserve">pavilion </w:t>
      </w:r>
      <w:r w:rsidR="009B75F3" w:rsidRPr="002348BB">
        <w:rPr>
          <w:rFonts w:ascii="Arial" w:hAnsi="Arial" w:cs="Arial"/>
        </w:rPr>
        <w:t xml:space="preserve">specifically </w:t>
      </w:r>
      <w:r w:rsidRPr="002348BB">
        <w:rPr>
          <w:rFonts w:ascii="Arial" w:hAnsi="Arial" w:cs="Arial"/>
        </w:rPr>
        <w:t>dedicated to hydrogen</w:t>
      </w:r>
      <w:r w:rsidR="009B75F3" w:rsidRPr="002348BB">
        <w:rPr>
          <w:rFonts w:ascii="Arial" w:hAnsi="Arial" w:cs="Arial"/>
        </w:rPr>
        <w:t xml:space="preserve">. At the national pavilion, clean energy and industry 4.0 will be at the forefront, with key players like </w:t>
      </w:r>
      <w:proofErr w:type="spellStart"/>
      <w:r w:rsidR="009B75F3" w:rsidRPr="002348BB">
        <w:rPr>
          <w:rFonts w:ascii="Arial" w:hAnsi="Arial" w:cs="Arial"/>
        </w:rPr>
        <w:t>Statkraft</w:t>
      </w:r>
      <w:proofErr w:type="spellEnd"/>
      <w:r w:rsidR="009B75F3" w:rsidRPr="002348BB">
        <w:rPr>
          <w:rFonts w:ascii="Arial" w:hAnsi="Arial" w:cs="Arial"/>
        </w:rPr>
        <w:t xml:space="preserve">, </w:t>
      </w:r>
      <w:proofErr w:type="spellStart"/>
      <w:r w:rsidR="009B75F3" w:rsidRPr="002348BB">
        <w:rPr>
          <w:rFonts w:ascii="Arial" w:hAnsi="Arial" w:cs="Arial"/>
        </w:rPr>
        <w:t>Equinor</w:t>
      </w:r>
      <w:proofErr w:type="spellEnd"/>
      <w:r w:rsidR="009B75F3" w:rsidRPr="002348BB">
        <w:rPr>
          <w:rFonts w:ascii="Arial" w:hAnsi="Arial" w:cs="Arial"/>
        </w:rPr>
        <w:t xml:space="preserve">, </w:t>
      </w:r>
      <w:proofErr w:type="spellStart"/>
      <w:r w:rsidR="009B75F3" w:rsidRPr="002348BB">
        <w:rPr>
          <w:rFonts w:ascii="Arial" w:hAnsi="Arial" w:cs="Arial"/>
        </w:rPr>
        <w:t>Yara</w:t>
      </w:r>
      <w:proofErr w:type="spellEnd"/>
      <w:r w:rsidR="009B75F3" w:rsidRPr="002348BB">
        <w:rPr>
          <w:rFonts w:ascii="Arial" w:hAnsi="Arial" w:cs="Arial"/>
        </w:rPr>
        <w:t xml:space="preserve">, Siemens and Morrow Batteries </w:t>
      </w:r>
      <w:r w:rsidR="00BF3AE3" w:rsidRPr="002348BB">
        <w:rPr>
          <w:rFonts w:ascii="Arial" w:hAnsi="Arial" w:cs="Arial"/>
        </w:rPr>
        <w:t>taking part</w:t>
      </w:r>
      <w:r w:rsidR="00AA5E14" w:rsidRPr="002348BB">
        <w:rPr>
          <w:rFonts w:ascii="Arial" w:hAnsi="Arial" w:cs="Arial"/>
        </w:rPr>
        <w:t xml:space="preserve">. Together, Norwegian </w:t>
      </w:r>
      <w:r w:rsidR="00447809" w:rsidRPr="002348BB">
        <w:rPr>
          <w:rFonts w:ascii="Arial" w:hAnsi="Arial" w:cs="Arial"/>
        </w:rPr>
        <w:t>companies</w:t>
      </w:r>
      <w:r w:rsidR="00AA5E14" w:rsidRPr="002348BB">
        <w:rPr>
          <w:rFonts w:ascii="Arial" w:hAnsi="Arial" w:cs="Arial"/>
        </w:rPr>
        <w:t xml:space="preserve"> </w:t>
      </w:r>
      <w:r w:rsidR="00960DFB" w:rsidRPr="002348BB">
        <w:rPr>
          <w:rFonts w:ascii="Arial" w:hAnsi="Arial" w:cs="Arial"/>
        </w:rPr>
        <w:t>delivering products and solutions from industries such as</w:t>
      </w:r>
      <w:r w:rsidR="00AA5E14" w:rsidRPr="002348BB">
        <w:rPr>
          <w:rFonts w:ascii="Arial" w:hAnsi="Arial" w:cs="Arial"/>
        </w:rPr>
        <w:t xml:space="preserve"> hydrogen, CCS, AI and machine learning, digital infrastructure, batteries and charging infrastructure, minerals and materials technology </w:t>
      </w:r>
      <w:r w:rsidR="00447809" w:rsidRPr="002348BB">
        <w:rPr>
          <w:rFonts w:ascii="Arial" w:hAnsi="Arial" w:cs="Arial"/>
        </w:rPr>
        <w:t xml:space="preserve">will demonstrate Norwegian industry’s key role in the green transition. </w:t>
      </w:r>
    </w:p>
    <w:p w14:paraId="73AB76DB" w14:textId="77777777" w:rsidR="00783D41" w:rsidRPr="002348BB" w:rsidRDefault="00783D41" w:rsidP="00783D4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348BB">
        <w:rPr>
          <w:rFonts w:ascii="Arial" w:hAnsi="Arial" w:cs="Arial"/>
        </w:rPr>
        <w:t xml:space="preserve">Norway and Germany are key trading partners and we have entered a strategic industrial partnership on renewable energy and green industry. We hope the Norwegian presence at the Hannover Messe will further strengthen this close cooperation between our two countries, says Minister </w:t>
      </w:r>
      <w:proofErr w:type="spellStart"/>
      <w:r w:rsidRPr="002348BB">
        <w:rPr>
          <w:rFonts w:ascii="Arial" w:hAnsi="Arial" w:cs="Arial"/>
        </w:rPr>
        <w:t>Vestre</w:t>
      </w:r>
      <w:proofErr w:type="spellEnd"/>
    </w:p>
    <w:p w14:paraId="4D849C6C" w14:textId="13FB9A1C" w:rsidR="0068424E" w:rsidRPr="002348BB" w:rsidRDefault="00265CBC" w:rsidP="007C30F3">
      <w:pPr>
        <w:rPr>
          <w:rFonts w:ascii="Arial" w:hAnsi="Arial" w:cs="Arial"/>
          <w:b/>
          <w:bCs/>
        </w:rPr>
      </w:pPr>
      <w:r w:rsidRPr="002348BB">
        <w:rPr>
          <w:rFonts w:ascii="Arial" w:hAnsi="Arial" w:cs="Arial"/>
          <w:b/>
          <w:bCs/>
        </w:rPr>
        <w:t xml:space="preserve">About Norway </w:t>
      </w:r>
    </w:p>
    <w:p w14:paraId="05E711CD" w14:textId="7D4D31D9" w:rsidR="00265CBC" w:rsidRPr="002348BB" w:rsidRDefault="00265CBC" w:rsidP="0068424E">
      <w:pPr>
        <w:rPr>
          <w:rFonts w:ascii="Arial" w:hAnsi="Arial" w:cs="Arial"/>
        </w:rPr>
      </w:pPr>
      <w:r w:rsidRPr="002348BB">
        <w:rPr>
          <w:rFonts w:ascii="Arial" w:hAnsi="Arial" w:cs="Arial"/>
        </w:rPr>
        <w:t xml:space="preserve">Norway </w:t>
      </w:r>
      <w:proofErr w:type="gramStart"/>
      <w:r w:rsidRPr="002348BB">
        <w:rPr>
          <w:rFonts w:ascii="Arial" w:hAnsi="Arial" w:cs="Arial"/>
        </w:rPr>
        <w:t>is fully integrated</w:t>
      </w:r>
      <w:proofErr w:type="gramEnd"/>
      <w:r w:rsidRPr="002348BB">
        <w:rPr>
          <w:rFonts w:ascii="Arial" w:hAnsi="Arial" w:cs="Arial"/>
        </w:rPr>
        <w:t xml:space="preserve"> into the European internal market through the EEA Agreement, making trade and investment flow seamlessly between Norway, Germany and the rest of the European Union. </w:t>
      </w:r>
      <w:proofErr w:type="gramStart"/>
      <w:r w:rsidRPr="002348BB" w:rsidDel="00181EE2">
        <w:rPr>
          <w:rFonts w:ascii="Arial" w:hAnsi="Arial" w:cs="Arial"/>
        </w:rPr>
        <w:t>Norway and Germany are key trading partners and have entered a strategic partnership on climate, renewable energy and green industry to cooperate even closer in the green transition.</w:t>
      </w:r>
      <w:proofErr w:type="gramEnd"/>
    </w:p>
    <w:p w14:paraId="6F808F88" w14:textId="4A13DBAE" w:rsidR="007C30F3" w:rsidRPr="002348BB" w:rsidRDefault="007C30F3" w:rsidP="007C30F3">
      <w:pPr>
        <w:rPr>
          <w:rFonts w:ascii="Arial" w:hAnsi="Arial" w:cs="Arial"/>
        </w:rPr>
      </w:pPr>
      <w:r w:rsidRPr="002348BB">
        <w:rPr>
          <w:rFonts w:ascii="Arial" w:hAnsi="Arial" w:cs="Arial"/>
        </w:rPr>
        <w:t xml:space="preserve">Internationally recognized as a reliable energy producer, Norway combines its rich industrial heritage with a competent workforce, advanced technologies, and a stable environment. These factors make </w:t>
      </w:r>
      <w:r w:rsidR="00160FBF" w:rsidRPr="002348BB">
        <w:rPr>
          <w:rFonts w:ascii="Arial" w:hAnsi="Arial" w:cs="Arial"/>
        </w:rPr>
        <w:t>Norway</w:t>
      </w:r>
      <w:r w:rsidRPr="002348BB">
        <w:rPr>
          <w:rFonts w:ascii="Arial" w:hAnsi="Arial" w:cs="Arial"/>
        </w:rPr>
        <w:t xml:space="preserve"> an attractive partner for the global green transition and a </w:t>
      </w:r>
      <w:proofErr w:type="spellStart"/>
      <w:r w:rsidRPr="002348BB">
        <w:rPr>
          <w:rFonts w:ascii="Arial" w:hAnsi="Arial" w:cs="Arial"/>
        </w:rPr>
        <w:t>favorable</w:t>
      </w:r>
      <w:proofErr w:type="spellEnd"/>
      <w:r w:rsidRPr="002348BB">
        <w:rPr>
          <w:rFonts w:ascii="Arial" w:hAnsi="Arial" w:cs="Arial"/>
        </w:rPr>
        <w:t xml:space="preserve"> destination for business.</w:t>
      </w:r>
    </w:p>
    <w:p w14:paraId="4498975B" w14:textId="1FFF4404" w:rsidR="00B23807" w:rsidRPr="002348BB" w:rsidRDefault="007C30F3" w:rsidP="003B688A">
      <w:pPr>
        <w:rPr>
          <w:rFonts w:ascii="Arial" w:hAnsi="Arial" w:cs="Arial"/>
        </w:rPr>
      </w:pPr>
      <w:r w:rsidRPr="002348BB">
        <w:rPr>
          <w:rFonts w:ascii="Arial" w:hAnsi="Arial" w:cs="Arial"/>
        </w:rPr>
        <w:t xml:space="preserve">Norway is at the forefront in sustainable technologies and innovations, especially in renewable energy, electric mobility, and green infrastructure. Notable examples include </w:t>
      </w:r>
      <w:r w:rsidR="00906D6E" w:rsidRPr="002348BB">
        <w:rPr>
          <w:rFonts w:ascii="Arial" w:hAnsi="Arial" w:cs="Arial"/>
        </w:rPr>
        <w:t xml:space="preserve">the </w:t>
      </w:r>
      <w:proofErr w:type="spellStart"/>
      <w:r w:rsidR="00906D6E" w:rsidRPr="002348BB">
        <w:rPr>
          <w:rFonts w:ascii="Arial" w:hAnsi="Arial" w:cs="Arial"/>
        </w:rPr>
        <w:t>Longship</w:t>
      </w:r>
      <w:proofErr w:type="spellEnd"/>
      <w:r w:rsidR="00906D6E" w:rsidRPr="002348BB">
        <w:rPr>
          <w:rFonts w:ascii="Arial" w:hAnsi="Arial" w:cs="Arial"/>
        </w:rPr>
        <w:t xml:space="preserve"> project, which is </w:t>
      </w:r>
      <w:r w:rsidR="00DD5205" w:rsidRPr="002348BB">
        <w:rPr>
          <w:rFonts w:ascii="Arial" w:hAnsi="Arial" w:cs="Arial"/>
        </w:rPr>
        <w:t>the world’s first large-scale carbon capture and storage project</w:t>
      </w:r>
      <w:r w:rsidR="00906D6E" w:rsidRPr="002348BB">
        <w:rPr>
          <w:rFonts w:ascii="Arial" w:hAnsi="Arial" w:cs="Arial"/>
        </w:rPr>
        <w:t>;</w:t>
      </w:r>
      <w:r w:rsidR="00DD5205" w:rsidRPr="002348BB">
        <w:rPr>
          <w:rFonts w:ascii="Arial" w:hAnsi="Arial" w:cs="Arial"/>
        </w:rPr>
        <w:t xml:space="preserve"> </w:t>
      </w:r>
      <w:r w:rsidRPr="002348BB">
        <w:rPr>
          <w:rFonts w:ascii="Arial" w:hAnsi="Arial" w:cs="Arial"/>
        </w:rPr>
        <w:t>the MF Hydra project, which introduced the world’s first ferry powered by liquid hydrogen</w:t>
      </w:r>
      <w:r w:rsidR="00DD5205" w:rsidRPr="002348BB">
        <w:rPr>
          <w:rFonts w:ascii="Arial" w:hAnsi="Arial" w:cs="Arial"/>
        </w:rPr>
        <w:t xml:space="preserve">; and </w:t>
      </w:r>
      <w:proofErr w:type="spellStart"/>
      <w:r w:rsidRPr="002348BB">
        <w:rPr>
          <w:rFonts w:ascii="Arial" w:hAnsi="Arial" w:cs="Arial"/>
        </w:rPr>
        <w:t>Yara</w:t>
      </w:r>
      <w:r w:rsidR="00906D6E" w:rsidRPr="002348BB">
        <w:rPr>
          <w:rFonts w:ascii="Arial" w:hAnsi="Arial" w:cs="Arial"/>
        </w:rPr>
        <w:t>’</w:t>
      </w:r>
      <w:r w:rsidRPr="002348BB">
        <w:rPr>
          <w:rFonts w:ascii="Arial" w:hAnsi="Arial" w:cs="Arial"/>
        </w:rPr>
        <w:t>s</w:t>
      </w:r>
      <w:proofErr w:type="spellEnd"/>
      <w:r w:rsidRPr="002348BB">
        <w:rPr>
          <w:rFonts w:ascii="Arial" w:hAnsi="Arial" w:cs="Arial"/>
        </w:rPr>
        <w:t xml:space="preserve"> building of the world</w:t>
      </w:r>
      <w:r w:rsidR="776401E2" w:rsidRPr="002348BB">
        <w:rPr>
          <w:rFonts w:ascii="Arial" w:hAnsi="Arial" w:cs="Arial"/>
        </w:rPr>
        <w:t>’</w:t>
      </w:r>
      <w:r w:rsidRPr="002348BB">
        <w:rPr>
          <w:rFonts w:ascii="Arial" w:hAnsi="Arial" w:cs="Arial"/>
        </w:rPr>
        <w:t>s first clean ammonia-powered container ship.</w:t>
      </w:r>
      <w:r w:rsidR="00265CBC" w:rsidRPr="002348BB">
        <w:rPr>
          <w:rFonts w:ascii="Arial" w:hAnsi="Arial" w:cs="Arial"/>
        </w:rPr>
        <w:t xml:space="preserve"> </w:t>
      </w:r>
      <w:r w:rsidRPr="002348BB">
        <w:rPr>
          <w:rFonts w:ascii="Arial" w:hAnsi="Arial" w:cs="Arial"/>
        </w:rPr>
        <w:t xml:space="preserve">Norway </w:t>
      </w:r>
      <w:r w:rsidR="00265CBC" w:rsidRPr="002348BB">
        <w:rPr>
          <w:rFonts w:ascii="Arial" w:hAnsi="Arial" w:cs="Arial"/>
        </w:rPr>
        <w:t xml:space="preserve">also </w:t>
      </w:r>
      <w:r w:rsidRPr="002348BB">
        <w:rPr>
          <w:rFonts w:ascii="Arial" w:hAnsi="Arial" w:cs="Arial"/>
        </w:rPr>
        <w:t>boasts the world’s highest penetration of electric vehicles (EVs) and expertise in battery applications for both land-based and maritime transport</w:t>
      </w:r>
      <w:r w:rsidR="00906D6E" w:rsidRPr="002348BB">
        <w:rPr>
          <w:rFonts w:ascii="Arial" w:hAnsi="Arial" w:cs="Arial"/>
        </w:rPr>
        <w:t>.</w:t>
      </w:r>
      <w:r w:rsidRPr="002348BB">
        <w:rPr>
          <w:rFonts w:ascii="Arial" w:hAnsi="Arial" w:cs="Arial"/>
        </w:rPr>
        <w:t xml:space="preserve"> </w:t>
      </w:r>
    </w:p>
    <w:p w14:paraId="47395FF9" w14:textId="77777777" w:rsidR="00300B42" w:rsidRPr="002348BB" w:rsidRDefault="00300B42" w:rsidP="003B688A">
      <w:pPr>
        <w:rPr>
          <w:rFonts w:ascii="Arial" w:hAnsi="Arial" w:cs="Arial"/>
        </w:rPr>
      </w:pPr>
    </w:p>
    <w:p w14:paraId="5381A38A" w14:textId="002D60C9" w:rsidR="00300B42" w:rsidRPr="002348BB" w:rsidRDefault="00B52EA5" w:rsidP="00300B42">
      <w:pPr>
        <w:rPr>
          <w:rFonts w:ascii="Arial" w:hAnsi="Arial" w:cs="Arial"/>
          <w:b/>
          <w:bCs/>
          <w:lang w:val="en-US"/>
        </w:rPr>
      </w:pPr>
      <w:r w:rsidRPr="002348BB">
        <w:rPr>
          <w:rFonts w:ascii="Arial" w:hAnsi="Arial" w:cs="Arial"/>
          <w:b/>
          <w:bCs/>
          <w:lang w:val="en-US"/>
        </w:rPr>
        <w:lastRenderedPageBreak/>
        <w:t>These companies will be at the Norwegian pavilion in the Energy Solutions hall</w:t>
      </w:r>
      <w:r w:rsidR="00300B42" w:rsidRPr="002348BB">
        <w:rPr>
          <w:rFonts w:ascii="Arial" w:hAnsi="Arial" w:cs="Arial"/>
          <w:b/>
          <w:bCs/>
          <w:lang w:val="en-US"/>
        </w:rPr>
        <w:t xml:space="preserve">: </w:t>
      </w:r>
    </w:p>
    <w:p w14:paraId="2F6BB7DB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sv-SE"/>
        </w:rPr>
      </w:pPr>
      <w:r w:rsidRPr="002348BB">
        <w:rPr>
          <w:rFonts w:ascii="Arial" w:hAnsi="Arial" w:cs="Arial"/>
          <w:lang w:val="sv-SE"/>
        </w:rPr>
        <w:t>Statkraft</w:t>
      </w:r>
    </w:p>
    <w:p w14:paraId="5279146A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sv-SE"/>
        </w:rPr>
      </w:pPr>
      <w:r w:rsidRPr="002348BB">
        <w:rPr>
          <w:rFonts w:ascii="Arial" w:hAnsi="Arial" w:cs="Arial"/>
          <w:lang w:val="sv-SE"/>
        </w:rPr>
        <w:t>Equinor</w:t>
      </w:r>
    </w:p>
    <w:p w14:paraId="0A1107C5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nb-NO"/>
        </w:rPr>
      </w:pPr>
      <w:r w:rsidRPr="002348BB">
        <w:rPr>
          <w:rFonts w:ascii="Arial" w:hAnsi="Arial" w:cs="Arial"/>
          <w:lang w:val="sv-SE"/>
        </w:rPr>
        <w:t>Siemens/Morrow Batteries</w:t>
      </w:r>
    </w:p>
    <w:p w14:paraId="4A63BB33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sv-SE"/>
        </w:rPr>
      </w:pPr>
      <w:r w:rsidRPr="002348BB">
        <w:rPr>
          <w:rFonts w:ascii="Arial" w:hAnsi="Arial" w:cs="Arial"/>
          <w:lang w:val="sv-SE"/>
        </w:rPr>
        <w:t>Yara</w:t>
      </w:r>
    </w:p>
    <w:p w14:paraId="6F117AED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sv-SE"/>
        </w:rPr>
      </w:pPr>
    </w:p>
    <w:p w14:paraId="0CA5C96A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sv-SE"/>
        </w:rPr>
      </w:pPr>
      <w:r w:rsidRPr="002348BB">
        <w:rPr>
          <w:rFonts w:ascii="Arial" w:hAnsi="Arial" w:cs="Arial"/>
          <w:lang w:val="sv-SE"/>
        </w:rPr>
        <w:t>DNV</w:t>
      </w:r>
    </w:p>
    <w:p w14:paraId="4F2CAFF6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nb-NO"/>
        </w:rPr>
      </w:pPr>
      <w:r w:rsidRPr="002348BB">
        <w:rPr>
          <w:rFonts w:ascii="Arial" w:hAnsi="Arial" w:cs="Arial"/>
          <w:lang w:val="nb-NO"/>
        </w:rPr>
        <w:t>Upkip</w:t>
      </w:r>
    </w:p>
    <w:p w14:paraId="00676303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r w:rsidRPr="002348BB">
        <w:rPr>
          <w:rFonts w:ascii="Arial" w:hAnsi="Arial" w:cs="Arial"/>
          <w:lang w:val="en-US"/>
        </w:rPr>
        <w:t>The Coring Company</w:t>
      </w:r>
    </w:p>
    <w:p w14:paraId="194E1A1F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proofErr w:type="spellStart"/>
      <w:r w:rsidRPr="002348BB">
        <w:rPr>
          <w:rFonts w:ascii="Arial" w:hAnsi="Arial" w:cs="Arial"/>
          <w:lang w:val="en-US"/>
        </w:rPr>
        <w:t>Intelecy</w:t>
      </w:r>
      <w:proofErr w:type="spellEnd"/>
    </w:p>
    <w:p w14:paraId="644CDB4C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proofErr w:type="spellStart"/>
      <w:r w:rsidRPr="002348BB">
        <w:rPr>
          <w:rFonts w:ascii="Arial" w:hAnsi="Arial" w:cs="Arial"/>
          <w:lang w:val="en-US"/>
        </w:rPr>
        <w:t>GreenCap</w:t>
      </w:r>
      <w:proofErr w:type="spellEnd"/>
      <w:r w:rsidRPr="002348BB">
        <w:rPr>
          <w:rFonts w:ascii="Arial" w:hAnsi="Arial" w:cs="Arial"/>
          <w:lang w:val="en-US"/>
        </w:rPr>
        <w:t xml:space="preserve"> Solutions</w:t>
      </w:r>
    </w:p>
    <w:p w14:paraId="7385D81E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proofErr w:type="spellStart"/>
      <w:r w:rsidRPr="002348BB">
        <w:rPr>
          <w:rFonts w:ascii="Arial" w:hAnsi="Arial" w:cs="Arial"/>
          <w:lang w:val="en-US"/>
        </w:rPr>
        <w:t>Metafocus</w:t>
      </w:r>
      <w:proofErr w:type="spellEnd"/>
    </w:p>
    <w:p w14:paraId="70C0DD53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r w:rsidRPr="002348BB">
        <w:rPr>
          <w:rFonts w:ascii="Arial" w:hAnsi="Arial" w:cs="Arial"/>
          <w:lang w:val="en-US"/>
        </w:rPr>
        <w:t>Norwegian Hydrogen</w:t>
      </w:r>
    </w:p>
    <w:p w14:paraId="31F79EAE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r w:rsidRPr="002348BB">
        <w:rPr>
          <w:rFonts w:ascii="Arial" w:hAnsi="Arial" w:cs="Arial"/>
          <w:lang w:val="en-US"/>
        </w:rPr>
        <w:t>Sustainable Energy Catapult</w:t>
      </w:r>
    </w:p>
    <w:p w14:paraId="038F57D9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r w:rsidRPr="002348BB">
        <w:rPr>
          <w:rFonts w:ascii="Arial" w:hAnsi="Arial" w:cs="Arial"/>
          <w:lang w:val="en-US"/>
        </w:rPr>
        <w:t>Manufacturing Technology Catapult</w:t>
      </w:r>
    </w:p>
    <w:p w14:paraId="2D29E31E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proofErr w:type="spellStart"/>
      <w:r w:rsidRPr="002348BB">
        <w:rPr>
          <w:rFonts w:ascii="Arial" w:hAnsi="Arial" w:cs="Arial"/>
          <w:lang w:val="en-US"/>
        </w:rPr>
        <w:t>DigiCat</w:t>
      </w:r>
      <w:proofErr w:type="spellEnd"/>
    </w:p>
    <w:p w14:paraId="3AFAD415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r w:rsidRPr="002348BB">
        <w:rPr>
          <w:rFonts w:ascii="Arial" w:hAnsi="Arial" w:cs="Arial"/>
          <w:lang w:val="en-US"/>
        </w:rPr>
        <w:t>Battery Norway</w:t>
      </w:r>
    </w:p>
    <w:p w14:paraId="43A70FD5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r w:rsidRPr="002348BB">
        <w:rPr>
          <w:rFonts w:ascii="Arial" w:hAnsi="Arial" w:cs="Arial"/>
          <w:lang w:val="en-US"/>
        </w:rPr>
        <w:t>Siva</w:t>
      </w:r>
    </w:p>
    <w:p w14:paraId="7B172EEC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proofErr w:type="spellStart"/>
      <w:r w:rsidRPr="002348BB">
        <w:rPr>
          <w:rFonts w:ascii="Arial" w:hAnsi="Arial" w:cs="Arial"/>
          <w:lang w:val="en-US"/>
        </w:rPr>
        <w:t>Eksfin</w:t>
      </w:r>
      <w:proofErr w:type="spellEnd"/>
    </w:p>
    <w:p w14:paraId="43701E0D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r w:rsidRPr="002348BB">
        <w:rPr>
          <w:rFonts w:ascii="Arial" w:hAnsi="Arial" w:cs="Arial"/>
          <w:lang w:val="en-US"/>
        </w:rPr>
        <w:t>Innovation Norway</w:t>
      </w:r>
    </w:p>
    <w:p w14:paraId="3F3DBE8D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</w:p>
    <w:p w14:paraId="3EC3FB4B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proofErr w:type="spellStart"/>
      <w:r w:rsidRPr="002348BB">
        <w:rPr>
          <w:rFonts w:ascii="Arial" w:hAnsi="Arial" w:cs="Arial"/>
          <w:lang w:val="en-US"/>
        </w:rPr>
        <w:t>Enerin</w:t>
      </w:r>
      <w:proofErr w:type="spellEnd"/>
    </w:p>
    <w:p w14:paraId="7F8C3E70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proofErr w:type="spellStart"/>
      <w:r w:rsidRPr="002348BB">
        <w:rPr>
          <w:rFonts w:ascii="Arial" w:hAnsi="Arial" w:cs="Arial"/>
          <w:lang w:val="en-US"/>
        </w:rPr>
        <w:t>Jotne</w:t>
      </w:r>
      <w:proofErr w:type="spellEnd"/>
      <w:r w:rsidRPr="002348BB">
        <w:rPr>
          <w:rFonts w:ascii="Arial" w:hAnsi="Arial" w:cs="Arial"/>
          <w:lang w:val="en-US"/>
        </w:rPr>
        <w:t xml:space="preserve"> Connect</w:t>
      </w:r>
    </w:p>
    <w:p w14:paraId="424458DB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en-US"/>
        </w:rPr>
      </w:pPr>
      <w:r w:rsidRPr="002348BB">
        <w:rPr>
          <w:rFonts w:ascii="Arial" w:hAnsi="Arial" w:cs="Arial"/>
          <w:lang w:val="en-US"/>
        </w:rPr>
        <w:t>SOLWR</w:t>
      </w:r>
    </w:p>
    <w:p w14:paraId="5311A14C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nb-NO"/>
        </w:rPr>
      </w:pPr>
      <w:r w:rsidRPr="002348BB">
        <w:rPr>
          <w:rFonts w:ascii="Arial" w:hAnsi="Arial" w:cs="Arial"/>
          <w:lang w:val="nb-NO"/>
        </w:rPr>
        <w:t>WintershallDEA</w:t>
      </w:r>
    </w:p>
    <w:p w14:paraId="6665D558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nb-NO"/>
        </w:rPr>
      </w:pPr>
      <w:r w:rsidRPr="002348BB">
        <w:rPr>
          <w:rFonts w:ascii="Arial" w:hAnsi="Arial" w:cs="Arial"/>
          <w:lang w:val="nb-NO"/>
        </w:rPr>
        <w:t>ECOnnect Energy</w:t>
      </w:r>
      <w:bookmarkStart w:id="0" w:name="_GoBack"/>
      <w:bookmarkEnd w:id="0"/>
    </w:p>
    <w:p w14:paraId="6BB69105" w14:textId="77777777" w:rsidR="00300B42" w:rsidRPr="002348BB" w:rsidRDefault="00300B42" w:rsidP="00300B42">
      <w:pPr>
        <w:spacing w:line="240" w:lineRule="auto"/>
        <w:contextualSpacing/>
        <w:rPr>
          <w:rFonts w:ascii="Arial" w:hAnsi="Arial" w:cs="Arial"/>
          <w:lang w:val="nb-NO"/>
        </w:rPr>
      </w:pPr>
      <w:r w:rsidRPr="002348BB">
        <w:rPr>
          <w:rFonts w:ascii="Arial" w:hAnsi="Arial" w:cs="Arial"/>
          <w:lang w:val="nb-NO"/>
        </w:rPr>
        <w:t>Goodtech</w:t>
      </w:r>
    </w:p>
    <w:p w14:paraId="55E656EA" w14:textId="77777777" w:rsidR="00300B42" w:rsidRPr="002348BB" w:rsidRDefault="00300B42" w:rsidP="00300B42">
      <w:pPr>
        <w:rPr>
          <w:rFonts w:ascii="Arial" w:hAnsi="Arial" w:cs="Arial"/>
          <w:lang w:val="en-US"/>
        </w:rPr>
      </w:pPr>
    </w:p>
    <w:p w14:paraId="00A130A5" w14:textId="5EDEDF87" w:rsidR="00300B42" w:rsidRPr="002348BB" w:rsidRDefault="00300B42" w:rsidP="00300B42">
      <w:pPr>
        <w:rPr>
          <w:rFonts w:ascii="Arial" w:hAnsi="Arial" w:cs="Arial"/>
          <w:b/>
          <w:bCs/>
          <w:lang w:val="en-US"/>
        </w:rPr>
      </w:pPr>
      <w:r w:rsidRPr="002348BB">
        <w:rPr>
          <w:rFonts w:ascii="Arial" w:hAnsi="Arial" w:cs="Arial"/>
          <w:b/>
          <w:bCs/>
          <w:lang w:val="en-US"/>
        </w:rPr>
        <w:t xml:space="preserve">The Norwegian </w:t>
      </w:r>
      <w:r w:rsidR="006F5016" w:rsidRPr="002348BB">
        <w:rPr>
          <w:rFonts w:ascii="Arial" w:hAnsi="Arial" w:cs="Arial"/>
          <w:b/>
          <w:bCs/>
          <w:lang w:val="en-US"/>
        </w:rPr>
        <w:t>h</w:t>
      </w:r>
      <w:r w:rsidRPr="002348BB">
        <w:rPr>
          <w:rFonts w:ascii="Arial" w:hAnsi="Arial" w:cs="Arial"/>
          <w:b/>
          <w:bCs/>
          <w:lang w:val="en-US"/>
        </w:rPr>
        <w:t>ydrogen pavilion:</w:t>
      </w:r>
    </w:p>
    <w:p w14:paraId="42D3D10E" w14:textId="77777777" w:rsidR="00300B42" w:rsidRPr="002348BB" w:rsidRDefault="00300B42" w:rsidP="00300B42">
      <w:pPr>
        <w:rPr>
          <w:rFonts w:ascii="Arial" w:hAnsi="Arial" w:cs="Arial"/>
          <w:lang w:val="en-US"/>
        </w:rPr>
      </w:pPr>
      <w:proofErr w:type="spellStart"/>
      <w:r w:rsidRPr="002348BB">
        <w:rPr>
          <w:rFonts w:ascii="Arial" w:hAnsi="Arial" w:cs="Arial"/>
          <w:lang w:val="en-US"/>
        </w:rPr>
        <w:t>Billington</w:t>
      </w:r>
      <w:proofErr w:type="spellEnd"/>
      <w:r w:rsidRPr="002348BB">
        <w:rPr>
          <w:rFonts w:ascii="Arial" w:hAnsi="Arial" w:cs="Arial"/>
          <w:lang w:val="en-US"/>
        </w:rPr>
        <w:t xml:space="preserve"> Process Technology (BPT)</w:t>
      </w:r>
    </w:p>
    <w:p w14:paraId="5307D8E2" w14:textId="77777777" w:rsidR="00300B42" w:rsidRPr="002348BB" w:rsidRDefault="00300B42" w:rsidP="00300B42">
      <w:pPr>
        <w:rPr>
          <w:rFonts w:ascii="Arial" w:hAnsi="Arial" w:cs="Arial"/>
        </w:rPr>
      </w:pPr>
      <w:proofErr w:type="spellStart"/>
      <w:r w:rsidRPr="002348BB">
        <w:rPr>
          <w:rFonts w:ascii="Arial" w:hAnsi="Arial" w:cs="Arial"/>
          <w:lang w:val="en-US"/>
        </w:rPr>
        <w:t>Gascade</w:t>
      </w:r>
      <w:proofErr w:type="spellEnd"/>
      <w:r w:rsidRPr="002348BB">
        <w:rPr>
          <w:rFonts w:ascii="Arial" w:hAnsi="Arial" w:cs="Arial"/>
          <w:lang w:val="en-US"/>
        </w:rPr>
        <w:t xml:space="preserve"> </w:t>
      </w:r>
      <w:proofErr w:type="spellStart"/>
      <w:r w:rsidRPr="002348BB">
        <w:rPr>
          <w:rFonts w:ascii="Arial" w:hAnsi="Arial" w:cs="Arial"/>
          <w:lang w:val="en-US"/>
        </w:rPr>
        <w:t>Gastransport</w:t>
      </w:r>
      <w:proofErr w:type="spellEnd"/>
      <w:r w:rsidRPr="002348BB">
        <w:rPr>
          <w:rFonts w:ascii="Arial" w:hAnsi="Arial" w:cs="Arial"/>
          <w:lang w:val="en-US"/>
        </w:rPr>
        <w:t xml:space="preserve"> GmbH</w:t>
      </w:r>
    </w:p>
    <w:p w14:paraId="6F183063" w14:textId="77777777" w:rsidR="00300B42" w:rsidRPr="002348BB" w:rsidRDefault="00300B42" w:rsidP="00300B42">
      <w:pPr>
        <w:rPr>
          <w:rFonts w:ascii="Arial" w:hAnsi="Arial" w:cs="Arial"/>
          <w:lang w:val="de-DE"/>
        </w:rPr>
      </w:pPr>
      <w:r w:rsidRPr="002348BB">
        <w:rPr>
          <w:rFonts w:ascii="Arial" w:hAnsi="Arial" w:cs="Arial"/>
          <w:lang w:val="de-DE"/>
        </w:rPr>
        <w:t xml:space="preserve">Gen2 </w:t>
      </w:r>
      <w:proofErr w:type="spellStart"/>
      <w:r w:rsidRPr="002348BB">
        <w:rPr>
          <w:rFonts w:ascii="Arial" w:hAnsi="Arial" w:cs="Arial"/>
          <w:lang w:val="de-DE"/>
        </w:rPr>
        <w:t>Energy</w:t>
      </w:r>
      <w:proofErr w:type="spellEnd"/>
    </w:p>
    <w:p w14:paraId="0E054173" w14:textId="77777777" w:rsidR="00300B42" w:rsidRPr="002348BB" w:rsidRDefault="00300B42" w:rsidP="00300B42">
      <w:pPr>
        <w:rPr>
          <w:rFonts w:ascii="Arial" w:hAnsi="Arial" w:cs="Arial"/>
          <w:lang w:val="de-DE"/>
        </w:rPr>
      </w:pPr>
      <w:proofErr w:type="spellStart"/>
      <w:r w:rsidRPr="002348BB">
        <w:rPr>
          <w:rFonts w:ascii="Arial" w:hAnsi="Arial" w:cs="Arial"/>
          <w:lang w:val="de-DE"/>
        </w:rPr>
        <w:t>HydrogenPro</w:t>
      </w:r>
      <w:proofErr w:type="spellEnd"/>
    </w:p>
    <w:p w14:paraId="7AAC9970" w14:textId="77777777" w:rsidR="00300B42" w:rsidRPr="002348BB" w:rsidRDefault="00300B42" w:rsidP="00300B42">
      <w:pPr>
        <w:rPr>
          <w:rFonts w:ascii="Arial" w:hAnsi="Arial" w:cs="Arial"/>
          <w:lang w:val="de-DE"/>
        </w:rPr>
      </w:pPr>
      <w:proofErr w:type="spellStart"/>
      <w:r w:rsidRPr="002348BB">
        <w:rPr>
          <w:rFonts w:ascii="Arial" w:hAnsi="Arial" w:cs="Arial"/>
          <w:lang w:val="de-DE"/>
        </w:rPr>
        <w:t>Hystar</w:t>
      </w:r>
      <w:proofErr w:type="spellEnd"/>
    </w:p>
    <w:p w14:paraId="4A875486" w14:textId="77777777" w:rsidR="00300B42" w:rsidRPr="002348BB" w:rsidRDefault="00300B42" w:rsidP="00300B42">
      <w:pPr>
        <w:rPr>
          <w:rFonts w:ascii="Arial" w:hAnsi="Arial" w:cs="Arial"/>
          <w:lang w:val="de-DE"/>
        </w:rPr>
      </w:pPr>
      <w:proofErr w:type="spellStart"/>
      <w:r w:rsidRPr="002348BB">
        <w:rPr>
          <w:rFonts w:ascii="Arial" w:hAnsi="Arial" w:cs="Arial"/>
          <w:lang w:val="de-DE"/>
        </w:rPr>
        <w:t>Neo</w:t>
      </w:r>
      <w:proofErr w:type="spellEnd"/>
      <w:r w:rsidRPr="002348BB">
        <w:rPr>
          <w:rFonts w:ascii="Arial" w:hAnsi="Arial" w:cs="Arial"/>
          <w:lang w:val="de-DE"/>
        </w:rPr>
        <w:t xml:space="preserve"> Monitors</w:t>
      </w:r>
    </w:p>
    <w:p w14:paraId="44C275D1" w14:textId="77777777" w:rsidR="00300B42" w:rsidRPr="002348BB" w:rsidRDefault="00300B42" w:rsidP="00300B42">
      <w:pPr>
        <w:rPr>
          <w:rFonts w:ascii="Arial" w:hAnsi="Arial" w:cs="Arial"/>
          <w:lang w:val="de"/>
        </w:rPr>
      </w:pPr>
      <w:r w:rsidRPr="002348BB">
        <w:rPr>
          <w:rFonts w:ascii="Arial" w:hAnsi="Arial" w:cs="Arial"/>
          <w:lang w:val="de-DE"/>
        </w:rPr>
        <w:t xml:space="preserve">UMOE </w:t>
      </w:r>
      <w:proofErr w:type="spellStart"/>
      <w:r w:rsidRPr="002348BB">
        <w:rPr>
          <w:rFonts w:ascii="Arial" w:hAnsi="Arial" w:cs="Arial"/>
          <w:lang w:val="de-DE"/>
        </w:rPr>
        <w:t>Advanced</w:t>
      </w:r>
      <w:proofErr w:type="spellEnd"/>
      <w:r w:rsidRPr="002348BB">
        <w:rPr>
          <w:rFonts w:ascii="Arial" w:hAnsi="Arial" w:cs="Arial"/>
          <w:lang w:val="de-DE"/>
        </w:rPr>
        <w:t xml:space="preserve"> Composites AS</w:t>
      </w:r>
    </w:p>
    <w:p w14:paraId="1582BC61" w14:textId="77777777" w:rsidR="00300B42" w:rsidRPr="002348BB" w:rsidRDefault="00300B42" w:rsidP="003B688A">
      <w:pPr>
        <w:rPr>
          <w:rFonts w:ascii="Arial" w:hAnsi="Arial" w:cs="Arial"/>
        </w:rPr>
      </w:pPr>
    </w:p>
    <w:sectPr w:rsidR="00300B42" w:rsidRPr="00234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6C4B"/>
    <w:multiLevelType w:val="hybridMultilevel"/>
    <w:tmpl w:val="C27A3BF8"/>
    <w:lvl w:ilvl="0" w:tplc="080CF1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B301E"/>
    <w:multiLevelType w:val="hybridMultilevel"/>
    <w:tmpl w:val="DE32DA6E"/>
    <w:lvl w:ilvl="0" w:tplc="51D48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5D"/>
    <w:rsid w:val="00027066"/>
    <w:rsid w:val="00032578"/>
    <w:rsid w:val="00087E88"/>
    <w:rsid w:val="000A7A4C"/>
    <w:rsid w:val="000C2D43"/>
    <w:rsid w:val="000F0F31"/>
    <w:rsid w:val="001142A4"/>
    <w:rsid w:val="001206B2"/>
    <w:rsid w:val="00160FBF"/>
    <w:rsid w:val="00181EE2"/>
    <w:rsid w:val="00186EF9"/>
    <w:rsid w:val="0019495D"/>
    <w:rsid w:val="0019601F"/>
    <w:rsid w:val="001B1F61"/>
    <w:rsid w:val="002348BB"/>
    <w:rsid w:val="00265CBC"/>
    <w:rsid w:val="002B1D28"/>
    <w:rsid w:val="00300B42"/>
    <w:rsid w:val="0032754C"/>
    <w:rsid w:val="00335660"/>
    <w:rsid w:val="003641B5"/>
    <w:rsid w:val="00397672"/>
    <w:rsid w:val="003A42AD"/>
    <w:rsid w:val="003A71B2"/>
    <w:rsid w:val="003B6111"/>
    <w:rsid w:val="003B688A"/>
    <w:rsid w:val="00432ADD"/>
    <w:rsid w:val="00447809"/>
    <w:rsid w:val="00475DEA"/>
    <w:rsid w:val="0049509A"/>
    <w:rsid w:val="004A1426"/>
    <w:rsid w:val="00582AAB"/>
    <w:rsid w:val="005864D9"/>
    <w:rsid w:val="006221B1"/>
    <w:rsid w:val="0068424E"/>
    <w:rsid w:val="006D4F0F"/>
    <w:rsid w:val="006F5016"/>
    <w:rsid w:val="00736E0D"/>
    <w:rsid w:val="00783D41"/>
    <w:rsid w:val="00790FEF"/>
    <w:rsid w:val="007C30F3"/>
    <w:rsid w:val="007E034B"/>
    <w:rsid w:val="00863619"/>
    <w:rsid w:val="008E11A7"/>
    <w:rsid w:val="00906D6E"/>
    <w:rsid w:val="00927443"/>
    <w:rsid w:val="00942763"/>
    <w:rsid w:val="00960DFB"/>
    <w:rsid w:val="0097151D"/>
    <w:rsid w:val="00991224"/>
    <w:rsid w:val="00993B63"/>
    <w:rsid w:val="009B75F3"/>
    <w:rsid w:val="009D1EE6"/>
    <w:rsid w:val="009D238A"/>
    <w:rsid w:val="009D3A76"/>
    <w:rsid w:val="009F01AA"/>
    <w:rsid w:val="00A75498"/>
    <w:rsid w:val="00AA5E14"/>
    <w:rsid w:val="00B23807"/>
    <w:rsid w:val="00B46415"/>
    <w:rsid w:val="00B52EA5"/>
    <w:rsid w:val="00BA1067"/>
    <w:rsid w:val="00BE5311"/>
    <w:rsid w:val="00BF29A5"/>
    <w:rsid w:val="00BF3AE3"/>
    <w:rsid w:val="00C755E2"/>
    <w:rsid w:val="00CA07AC"/>
    <w:rsid w:val="00D301F0"/>
    <w:rsid w:val="00D4605B"/>
    <w:rsid w:val="00D50DD9"/>
    <w:rsid w:val="00D51ADF"/>
    <w:rsid w:val="00D614FD"/>
    <w:rsid w:val="00D840D9"/>
    <w:rsid w:val="00DD5205"/>
    <w:rsid w:val="00E04233"/>
    <w:rsid w:val="00E86C9E"/>
    <w:rsid w:val="00ED54C2"/>
    <w:rsid w:val="00F33B25"/>
    <w:rsid w:val="00F45922"/>
    <w:rsid w:val="00F9521B"/>
    <w:rsid w:val="00FC02E5"/>
    <w:rsid w:val="00FC0C64"/>
    <w:rsid w:val="00FC25E6"/>
    <w:rsid w:val="00FC538F"/>
    <w:rsid w:val="00FD3AEC"/>
    <w:rsid w:val="0B69923A"/>
    <w:rsid w:val="0C545B10"/>
    <w:rsid w:val="16595CA2"/>
    <w:rsid w:val="1E728276"/>
    <w:rsid w:val="3A3C50F3"/>
    <w:rsid w:val="4219114D"/>
    <w:rsid w:val="4E9373FF"/>
    <w:rsid w:val="4FDDE726"/>
    <w:rsid w:val="576D1A7C"/>
    <w:rsid w:val="5E746FB0"/>
    <w:rsid w:val="6D4EBDA5"/>
    <w:rsid w:val="6DCF2A66"/>
    <w:rsid w:val="776401E2"/>
    <w:rsid w:val="7F34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563"/>
  <w15:chartTrackingRefBased/>
  <w15:docId w15:val="{72F13477-D00E-4107-B66E-2E09256D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30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7C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Absatz-Standardschriftart"/>
    <w:rsid w:val="007C30F3"/>
  </w:style>
  <w:style w:type="paragraph" w:styleId="Listenabsatz">
    <w:name w:val="List Paragraph"/>
    <w:basedOn w:val="Standard"/>
    <w:uiPriority w:val="34"/>
    <w:qFormat/>
    <w:rsid w:val="007C30F3"/>
    <w:pPr>
      <w:ind w:left="720"/>
      <w:contextualSpacing/>
    </w:pPr>
  </w:style>
  <w:style w:type="paragraph" w:styleId="berarbeitung">
    <w:name w:val="Revision"/>
    <w:hidden/>
    <w:uiPriority w:val="99"/>
    <w:semiHidden/>
    <w:rsid w:val="00032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89E3DDD89D64F8E0C9EB843E2A9E9" ma:contentTypeVersion="13" ma:contentTypeDescription="Opprett et nytt dokument." ma:contentTypeScope="" ma:versionID="b6215ee1ff116b32771b6b7e09c927fe">
  <xsd:schema xmlns:xsd="http://www.w3.org/2001/XMLSchema" xmlns:xs="http://www.w3.org/2001/XMLSchema" xmlns:p="http://schemas.microsoft.com/office/2006/metadata/properties" xmlns:ns2="a770226c-3d6b-48a9-bbe9-fb09e88787da" xmlns:ns3="9b4e9789-5dcd-4ff6-b628-9dea0bc48789" targetNamespace="http://schemas.microsoft.com/office/2006/metadata/properties" ma:root="true" ma:fieldsID="1e572013037aa07c3203fcfb145cd59c" ns2:_="" ns3:_="">
    <xsd:import namespace="a770226c-3d6b-48a9-bbe9-fb09e88787da"/>
    <xsd:import namespace="9b4e9789-5dcd-4ff6-b628-9dea0bc48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0226c-3d6b-48a9-bbe9-fb09e8878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03918563-c33c-4c1d-9189-b9eee4bdb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9789-5dcd-4ff6-b628-9dea0bc487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68e0238-b761-402a-876f-406d3e597441}" ma:internalName="TaxCatchAll" ma:showField="CatchAllData" ma:web="9b4e9789-5dcd-4ff6-b628-9dea0bc48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e9789-5dcd-4ff6-b628-9dea0bc48789" xsi:nil="true"/>
    <lcf76f155ced4ddcb4097134ff3c332f xmlns="a770226c-3d6b-48a9-bbe9-fb09e8878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E30CB0-935B-4F0A-893B-DB5BB0E74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1C31C-16B0-4F0A-A13F-48999259A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0226c-3d6b-48a9-bbe9-fb09e88787da"/>
    <ds:schemaRef ds:uri="9b4e9789-5dcd-4ff6-b628-9dea0bc48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FAD71-9246-4F4F-BDD0-0DC89BA030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4e9789-5dcd-4ff6-b628-9dea0bc48789"/>
    <ds:schemaRef ds:uri="http://purl.org/dc/elements/1.1/"/>
    <ds:schemaRef ds:uri="http://schemas.microsoft.com/office/2006/metadata/properties"/>
    <ds:schemaRef ds:uri="a770226c-3d6b-48a9-bbe9-fb09e88787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3352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Vinnogg</dc:creator>
  <cp:keywords/>
  <dc:description/>
  <cp:lastModifiedBy>McCormack, Brock</cp:lastModifiedBy>
  <cp:revision>2</cp:revision>
  <cp:lastPrinted>2024-02-19T13:25:00Z</cp:lastPrinted>
  <dcterms:created xsi:type="dcterms:W3CDTF">2024-02-20T14:16:00Z</dcterms:created>
  <dcterms:modified xsi:type="dcterms:W3CDTF">2024-02-20T14:16:00Z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ba7332-1be0-430e-aa19-ed0aa2128bff_Enabled">
    <vt:lpwstr>true</vt:lpwstr>
  </property>
  <property fmtid="{D5CDD505-2E9C-101B-9397-08002B2CF9AE}" pid="3" name="MSIP_Label_bcba7332-1be0-430e-aa19-ed0aa2128bff_SetDate">
    <vt:lpwstr>2024-02-16T14:06:06Z</vt:lpwstr>
  </property>
  <property fmtid="{D5CDD505-2E9C-101B-9397-08002B2CF9AE}" pid="4" name="MSIP_Label_bcba7332-1be0-430e-aa19-ed0aa2128bff_Method">
    <vt:lpwstr>Standard</vt:lpwstr>
  </property>
  <property fmtid="{D5CDD505-2E9C-101B-9397-08002B2CF9AE}" pid="5" name="MSIP_Label_bcba7332-1be0-430e-aa19-ed0aa2128bff_Name">
    <vt:lpwstr>Internal</vt:lpwstr>
  </property>
  <property fmtid="{D5CDD505-2E9C-101B-9397-08002B2CF9AE}" pid="6" name="MSIP_Label_bcba7332-1be0-430e-aa19-ed0aa2128bff_SiteId">
    <vt:lpwstr>c39d49f7-9eed-4307-b032-bb28f3cf9d79</vt:lpwstr>
  </property>
  <property fmtid="{D5CDD505-2E9C-101B-9397-08002B2CF9AE}" pid="7" name="MSIP_Label_bcba7332-1be0-430e-aa19-ed0aa2128bff_ActionId">
    <vt:lpwstr>416fcb9a-a4f4-4225-a820-0397a2afd2a7</vt:lpwstr>
  </property>
  <property fmtid="{D5CDD505-2E9C-101B-9397-08002B2CF9AE}" pid="8" name="MSIP_Label_bcba7332-1be0-430e-aa19-ed0aa2128bff_ContentBits">
    <vt:lpwstr>0</vt:lpwstr>
  </property>
  <property fmtid="{D5CDD505-2E9C-101B-9397-08002B2CF9AE}" pid="9" name="ContentTypeId">
    <vt:lpwstr>0x01010055889E3DDD89D64F8E0C9EB843E2A9E9</vt:lpwstr>
  </property>
  <property fmtid="{D5CDD505-2E9C-101B-9397-08002B2CF9AE}" pid="10" name="MediaServiceImageTags">
    <vt:lpwstr/>
  </property>
  <property fmtid="{D5CDD505-2E9C-101B-9397-08002B2CF9AE}" pid="11" name="MSIP_Label_24605b63-4aad-46a3-aa9d-a839194239a5_Enabled">
    <vt:lpwstr>true</vt:lpwstr>
  </property>
  <property fmtid="{D5CDD505-2E9C-101B-9397-08002B2CF9AE}" pid="12" name="MSIP_Label_24605b63-4aad-46a3-aa9d-a839194239a5_SetDate">
    <vt:lpwstr>2024-02-19T13:05:52Z</vt:lpwstr>
  </property>
  <property fmtid="{D5CDD505-2E9C-101B-9397-08002B2CF9AE}" pid="13" name="MSIP_Label_24605b63-4aad-46a3-aa9d-a839194239a5_Method">
    <vt:lpwstr>Standard</vt:lpwstr>
  </property>
  <property fmtid="{D5CDD505-2E9C-101B-9397-08002B2CF9AE}" pid="14" name="MSIP_Label_24605b63-4aad-46a3-aa9d-a839194239a5_Name">
    <vt:lpwstr>Intern (NFD)</vt:lpwstr>
  </property>
  <property fmtid="{D5CDD505-2E9C-101B-9397-08002B2CF9AE}" pid="15" name="MSIP_Label_24605b63-4aad-46a3-aa9d-a839194239a5_SiteId">
    <vt:lpwstr>f696e186-1c3b-44cd-bf76-5ace0e7007bd</vt:lpwstr>
  </property>
  <property fmtid="{D5CDD505-2E9C-101B-9397-08002B2CF9AE}" pid="16" name="MSIP_Label_24605b63-4aad-46a3-aa9d-a839194239a5_ActionId">
    <vt:lpwstr>891a4d6a-f456-4ffe-b60b-b67bf7cd41e4</vt:lpwstr>
  </property>
  <property fmtid="{D5CDD505-2E9C-101B-9397-08002B2CF9AE}" pid="17" name="MSIP_Label_24605b63-4aad-46a3-aa9d-a839194239a5_ContentBits">
    <vt:lpwstr>0</vt:lpwstr>
  </property>
</Properties>
</file>