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EB34" w14:textId="77777777" w:rsidR="00217F98" w:rsidRDefault="00217F98" w:rsidP="00217F98">
      <w:r>
        <w:t>HANNOVER MESSE 2025 (31 mars - 4 avril)</w:t>
      </w:r>
    </w:p>
    <w:p w14:paraId="2E03F618" w14:textId="77777777" w:rsidR="00217F98" w:rsidRDefault="00217F98" w:rsidP="00217F98">
      <w:r>
        <w:t xml:space="preserve">« Les réalités économiques et géopolitiques actuelles exigent une action décisive » </w:t>
      </w:r>
    </w:p>
    <w:p w14:paraId="6904C624" w14:textId="77777777" w:rsidR="00217F98" w:rsidRDefault="00217F98" w:rsidP="00217F98">
      <w:r>
        <w:t xml:space="preserve">La concurrence entre les principales nations industrielles s'intensifie, tandis que des technologies de pointe telles que l'intelligence artificielle (IA) offrent des possibilités sans précédent de gains de productivité rapides. Les entreprises doivent intégrer d'urgence ces innovations technologiques et se repositionner stratégiquement, tandis que les réalités géopolitiques actuelles exigent une action politique décisive. Dans ce contexte, une visite à la HANNOVER MESSE devient un facteur de succès crucial. </w:t>
      </w:r>
    </w:p>
    <w:p w14:paraId="77324198" w14:textId="77777777" w:rsidR="00217F98" w:rsidRDefault="00217F98" w:rsidP="00217F98"/>
    <w:p w14:paraId="5E0B6159" w14:textId="77777777" w:rsidR="00217F98" w:rsidRDefault="00217F98" w:rsidP="00217F98">
      <w:r>
        <w:t xml:space="preserve">Hanovre.   « Jamais auparavant la participation à la HANNOVER MESSE n'a été aussi vitale pour s'assurer un avantage concurrentiel », déclare Jochen </w:t>
      </w:r>
      <w:proofErr w:type="spellStart"/>
      <w:r>
        <w:t>Köckler</w:t>
      </w:r>
      <w:proofErr w:type="spellEnd"/>
      <w:r>
        <w:t xml:space="preserve">, président du conseil d'administration de la Deutsche Messe AG. Jochen </w:t>
      </w:r>
      <w:proofErr w:type="spellStart"/>
      <w:r>
        <w:t>Köckler</w:t>
      </w:r>
      <w:proofErr w:type="spellEnd"/>
      <w:r>
        <w:t xml:space="preserve">, président du conseil d'administration de la Deutsche Messe AG. « À l'heure où l'industrie est confrontée à de profonds défis économiques, la HANNOVER MESSE donne un élan décisif : les visiteurs du monde entier y découvrent les technologies qui assureront leur succès à l'avenir et la manière de les intégrer sans délai dans leurs processus. » </w:t>
      </w:r>
    </w:p>
    <w:p w14:paraId="75A27A5B" w14:textId="77777777" w:rsidR="00217F98" w:rsidRDefault="00217F98" w:rsidP="00217F98"/>
    <w:p w14:paraId="753CEBE4" w14:textId="77777777" w:rsidR="00217F98" w:rsidRDefault="00217F98" w:rsidP="00217F98">
      <w:r>
        <w:t xml:space="preserve">En ce qui concerne la dynamique géopolitique, M. </w:t>
      </w:r>
      <w:proofErr w:type="spellStart"/>
      <w:r>
        <w:t>Köckler</w:t>
      </w:r>
      <w:proofErr w:type="spellEnd"/>
      <w:r>
        <w:t xml:space="preserve"> déclare : « Ces derniers mois, il a souvent été question d'incertitudes géopolitiques. Cependant, depuis l'investiture du nouveau président américain, entre autres, cette incertitude s'est transformée en une clarté brutale, les États-Unis redoublant d'ardeur dans la mise en œuvre de leur stratégie de développement durable. </w:t>
      </w:r>
    </w:p>
    <w:p w14:paraId="3D328D54" w14:textId="77777777" w:rsidR="00217F98" w:rsidRDefault="00217F98" w:rsidP="00217F98"/>
    <w:p w14:paraId="7B8FB6C8" w14:textId="77777777" w:rsidR="00747F1E" w:rsidRDefault="00747F1E" w:rsidP="00747F1E">
      <w:r>
        <w:t xml:space="preserve">Pour l'Europe et des partenaires comme le Canada - partenaire officiel de la HANNOVER MESSE 2025 - il est temps de resserrer les rangs et de promouvoir résolument une stratégie géoéconomique cohérente. </w:t>
      </w:r>
    </w:p>
    <w:p w14:paraId="536417D5" w14:textId="77777777" w:rsidR="00747F1E" w:rsidRDefault="00747F1E" w:rsidP="00747F1E"/>
    <w:p w14:paraId="41F325EA" w14:textId="77777777" w:rsidR="00747F1E" w:rsidRDefault="00747F1E" w:rsidP="00747F1E">
      <w:r>
        <w:t xml:space="preserve">« À la HANNOVER MESSE, l'incertitude se transforme en confiance, tant sur le plan technologique que politique », conclut M. </w:t>
      </w:r>
      <w:proofErr w:type="spellStart"/>
      <w:r>
        <w:t>Köckler</w:t>
      </w:r>
      <w:proofErr w:type="spellEnd"/>
      <w:r>
        <w:t>.</w:t>
      </w:r>
    </w:p>
    <w:p w14:paraId="28024C30" w14:textId="77777777" w:rsidR="00747F1E" w:rsidRDefault="00747F1E" w:rsidP="00747F1E"/>
    <w:p w14:paraId="7B31A088" w14:textId="77777777" w:rsidR="00747F1E" w:rsidRDefault="00747F1E" w:rsidP="00747F1E">
      <w:r>
        <w:t>Près de 4 000 entreprises des secteurs de l'ingénierie générale, de l'électricité et du numérique, ainsi que du secteur de l'énergie, présenteront des solutions pour la production et l'approvisionnement énergétique du futur, avec des exemples d'applications concrètes et l'intelligence artificielle au centre de l'attention.</w:t>
      </w:r>
    </w:p>
    <w:p w14:paraId="39E86C1B" w14:textId="77777777" w:rsidR="00747F1E" w:rsidRDefault="00747F1E" w:rsidP="00747F1E"/>
    <w:p w14:paraId="24881476" w14:textId="77777777" w:rsidR="00747F1E" w:rsidRDefault="00747F1E" w:rsidP="00747F1E">
      <w:r>
        <w:lastRenderedPageBreak/>
        <w:t xml:space="preserve">Des poids lourds mondiaux de la technologie tels qu'Amazon Web Services, Bosch, Google, Microsoft, Schneider Electric et Siemens exposeront aux côtés de leaders technologiques de taille moyenne tels que </w:t>
      </w:r>
      <w:proofErr w:type="spellStart"/>
      <w:r>
        <w:t>Beckhoff</w:t>
      </w:r>
      <w:proofErr w:type="spellEnd"/>
      <w:r>
        <w:t xml:space="preserve">, </w:t>
      </w:r>
      <w:proofErr w:type="spellStart"/>
      <w:r>
        <w:t>Festo</w:t>
      </w:r>
      <w:proofErr w:type="spellEnd"/>
      <w:r>
        <w:t xml:space="preserve">, </w:t>
      </w:r>
      <w:proofErr w:type="spellStart"/>
      <w:r>
        <w:t>Harting</w:t>
      </w:r>
      <w:proofErr w:type="spellEnd"/>
      <w:r>
        <w:t xml:space="preserve">, </w:t>
      </w:r>
      <w:proofErr w:type="spellStart"/>
      <w:r>
        <w:t>ifm</w:t>
      </w:r>
      <w:proofErr w:type="spellEnd"/>
      <w:r>
        <w:t xml:space="preserve">, LAPP, Phoenix Contact, </w:t>
      </w:r>
      <w:proofErr w:type="spellStart"/>
      <w:r>
        <w:t>Rittal</w:t>
      </w:r>
      <w:proofErr w:type="spellEnd"/>
      <w:r>
        <w:t xml:space="preserve">, </w:t>
      </w:r>
      <w:proofErr w:type="spellStart"/>
      <w:r>
        <w:t>Schaeffler</w:t>
      </w:r>
      <w:proofErr w:type="spellEnd"/>
      <w:r>
        <w:t xml:space="preserve"> et SEW-EURODRIVE. Des instituts de recherche renommés tels que le Fraunhofer et le Karlsruhe Institute of </w:t>
      </w:r>
      <w:proofErr w:type="spellStart"/>
      <w:r>
        <w:t>Technology</w:t>
      </w:r>
      <w:proofErr w:type="spellEnd"/>
      <w:r>
        <w:t xml:space="preserve"> (KIT) présenteront des solutions industrielles de la prochaine génération, tandis que plus de 300 start-ups issues de différents domaines technologiques dévoileront des innovations au potentiel perturbateur.</w:t>
      </w:r>
    </w:p>
    <w:p w14:paraId="1385C5BE" w14:textId="77777777" w:rsidR="00747F1E" w:rsidRDefault="00747F1E" w:rsidP="00747F1E"/>
    <w:p w14:paraId="0DFFB975" w14:textId="77777777" w:rsidR="00747F1E" w:rsidRDefault="00747F1E" w:rsidP="00747F1E">
      <w:r>
        <w:t>L'IA pour plus de compétitivité</w:t>
      </w:r>
    </w:p>
    <w:p w14:paraId="267A7028" w14:textId="275EC45E" w:rsidR="00747F1E" w:rsidRDefault="00747F1E" w:rsidP="00747F1E">
      <w:r>
        <w:t xml:space="preserve">Face à une pression concurrentielle croissante, les entreprises ont besoin de solutions qui stimulent directement la productivité et l'efficacité - et c'est précisément là que l'IA joue un rôle clé. En effet, l'IA n'est plus une simple promesse d'avenir, mais un outil pratique qui génère déjà une valeur ajoutée quantifiable. </w:t>
      </w:r>
      <w:proofErr w:type="spellStart"/>
      <w:r>
        <w:t>Köckler</w:t>
      </w:r>
      <w:proofErr w:type="spellEnd"/>
      <w:r>
        <w:t xml:space="preserve"> : « </w:t>
      </w:r>
      <w:r w:rsidR="001641AB" w:rsidRPr="001641AB">
        <w:t xml:space="preserve">: </w:t>
      </w:r>
      <w:proofErr w:type="gramStart"/>
      <w:r w:rsidR="001641AB" w:rsidRPr="001641AB">
        <w:t>«  L'industrie</w:t>
      </w:r>
      <w:proofErr w:type="gramEnd"/>
      <w:r w:rsidR="001641AB" w:rsidRPr="001641AB">
        <w:t xml:space="preserve"> 4.0 a connu ses débuts à HANNOVER MESSE ; maintenant, nous écrivons son prochain chapitre avec l'IA.  »</w:t>
      </w:r>
    </w:p>
    <w:p w14:paraId="18B7E2C3" w14:textId="77777777" w:rsidR="001641AB" w:rsidRDefault="001641AB" w:rsidP="001641AB">
      <w:r>
        <w:t xml:space="preserve">« Cependant, le facteur crucial réside dans le fait que les entreprises disposent des connaissances nécessaires pour assurer une intégration rapide et ciblée dans leurs processus. C'est là que la HANNOVER MESSE apporte précisément les bonnes réponses - avec des solutions exploitables, des points de vue d'experts et des exemples prêts à être mis en œuvre », déclare M. </w:t>
      </w:r>
      <w:proofErr w:type="spellStart"/>
      <w:r>
        <w:t>Köckler</w:t>
      </w:r>
      <w:proofErr w:type="spellEnd"/>
      <w:r>
        <w:t>. « L'IA optimise les machines et les processus de production existants, augmente leur efficacité et les rend plus intelligents - un élément clé pour garantir la compétitivité de l'industrie. »</w:t>
      </w:r>
    </w:p>
    <w:p w14:paraId="6183057D" w14:textId="77777777" w:rsidR="001641AB" w:rsidRDefault="001641AB" w:rsidP="001641AB"/>
    <w:p w14:paraId="7A768484" w14:textId="77777777" w:rsidR="001641AB" w:rsidRDefault="001641AB" w:rsidP="001641AB">
      <w:r>
        <w:t xml:space="preserve">L'accent est mis sur les exemples d'application dans le monde réel </w:t>
      </w:r>
    </w:p>
    <w:p w14:paraId="2FC6C2AD" w14:textId="77777777" w:rsidR="001641AB" w:rsidRDefault="001641AB" w:rsidP="001641AB">
      <w:r>
        <w:t xml:space="preserve">« La HANNOVER MESSE s'adresse aux décideurs à tous les niveaux », déclare M. </w:t>
      </w:r>
      <w:proofErr w:type="spellStart"/>
      <w:r>
        <w:t>Köckler</w:t>
      </w:r>
      <w:proofErr w:type="spellEnd"/>
      <w:r>
        <w:t>. « Les directeurs de production à la recherche d'une solution robotique individuelle pour automatiser un processus de production ou un directeur général souhaitant numériser une usine entière peuvent être sûrs d'entrer en contact avec les bons interlocuteurs à la HANNOVER MESSE. L'accent est mis à la fois sur des solutions ciblées et sur la transformation globale d'entreprises entières - et il s'agit toujours de compétitivité ».</w:t>
      </w:r>
    </w:p>
    <w:p w14:paraId="77273119" w14:textId="77777777" w:rsidR="001641AB" w:rsidRDefault="001641AB" w:rsidP="001641AB"/>
    <w:p w14:paraId="0F6C1444" w14:textId="35938C83" w:rsidR="001641AB" w:rsidRDefault="001641AB" w:rsidP="001641AB">
      <w:r>
        <w:t xml:space="preserve">À titre d'exemple, M. </w:t>
      </w:r>
      <w:proofErr w:type="spellStart"/>
      <w:r>
        <w:t>Köckler</w:t>
      </w:r>
      <w:proofErr w:type="spellEnd"/>
      <w:r>
        <w:t xml:space="preserve"> cite l</w:t>
      </w:r>
      <w:proofErr w:type="gramStart"/>
      <w:r>
        <w:t>'«</w:t>
      </w:r>
      <w:proofErr w:type="gramEnd"/>
      <w:r>
        <w:t xml:space="preserve"> Application Park », une zone d'exposition entière où les exposants montrent comment les solutions robotiques modernes peuvent accroître l'efficacité de la production - par exemple, comment les robots peuvent aider à optimiser le soudage au laser, ou comment la production de cellules de batterie peut </w:t>
      </w:r>
      <w:r>
        <w:lastRenderedPageBreak/>
        <w:t xml:space="preserve">être rendue plus efficace et durable. M. </w:t>
      </w:r>
      <w:proofErr w:type="spellStart"/>
      <w:r>
        <w:t>Köckler</w:t>
      </w:r>
      <w:proofErr w:type="spellEnd"/>
      <w:r>
        <w:t xml:space="preserve"> insiste sur ce point : Les entreprises obtiennent ici des informations précieuses sur l'optimisation de leurs processus de production, dans le but de produire plus rapidement ».</w:t>
      </w:r>
    </w:p>
    <w:p w14:paraId="55B12528" w14:textId="77777777" w:rsidR="001641AB" w:rsidRDefault="001641AB" w:rsidP="001641AB"/>
    <w:p w14:paraId="4079D342" w14:textId="77777777" w:rsidR="001641AB" w:rsidRDefault="001641AB" w:rsidP="001641AB">
      <w:proofErr w:type="spellStart"/>
      <w:r>
        <w:t>Köckler</w:t>
      </w:r>
      <w:proofErr w:type="spellEnd"/>
      <w:r>
        <w:t xml:space="preserve"> : « Les réalités géopolitiques exigent une action décisive » </w:t>
      </w:r>
    </w:p>
    <w:p w14:paraId="1CAA6E8F" w14:textId="77777777" w:rsidR="001641AB" w:rsidRDefault="001641AB" w:rsidP="001641AB">
      <w:r>
        <w:t xml:space="preserve">« La compétitivité dépend aussi d'une stratégie économique claire », souligne M. </w:t>
      </w:r>
      <w:proofErr w:type="spellStart"/>
      <w:r>
        <w:t>Köckler</w:t>
      </w:r>
      <w:proofErr w:type="spellEnd"/>
      <w:r>
        <w:t xml:space="preserve">. Pour lui, il s'agit là d'un atout supplémentaire de la HANNOVER MESSE, un événement qui est également un lieu clé où sont prises des décisions ayant un impact à la fois sur le paysage économique et géopolitique. </w:t>
      </w:r>
    </w:p>
    <w:p w14:paraId="516026C9" w14:textId="77777777" w:rsidR="001641AB" w:rsidRDefault="001641AB" w:rsidP="001641AB"/>
    <w:p w14:paraId="70BCC7C1" w14:textId="77777777" w:rsidR="001641AB" w:rsidRDefault="001641AB" w:rsidP="001641AB">
      <w:r>
        <w:t xml:space="preserve">« Ces derniers mois, on a beaucoup parlé des incertitudes géopolitiques. Mais le constat que je fais aujourd'hui est différent : La récente conférence de Munich sur la sécurité a mis en lumière de dures réalités », souligne M. </w:t>
      </w:r>
      <w:proofErr w:type="spellStart"/>
      <w:r>
        <w:t>Köckler</w:t>
      </w:r>
      <w:proofErr w:type="spellEnd"/>
      <w:r>
        <w:t>. Les États-Unis ont clairement indiqué qu'ils poursuivraient rigoureusement leur politique de « l'Amérique d'abord ». Dans le même temps, il est évident que le gouvernement chinois soutient massivement l'industrie du pays et oriente son économie de manière ciblée ».</w:t>
      </w:r>
    </w:p>
    <w:p w14:paraId="1548360B" w14:textId="77777777" w:rsidR="001641AB" w:rsidRDefault="001641AB" w:rsidP="001641AB"/>
    <w:p w14:paraId="0E4E1273" w14:textId="77777777" w:rsidR="001641AB" w:rsidRDefault="001641AB" w:rsidP="001641AB">
      <w:r>
        <w:t>Il s'agit d'un signal clair pour l'Europe et ses partenaires de la communauté mondiale : « Le moment est venu de resserrer encore davantage les rangs, d'élaborer et de mettre en œuvre avec détermination une stratégie géoéconomique cohérente.</w:t>
      </w:r>
    </w:p>
    <w:p w14:paraId="64268012" w14:textId="77777777" w:rsidR="001641AB" w:rsidRDefault="001641AB" w:rsidP="001641AB"/>
    <w:p w14:paraId="44815701" w14:textId="77777777" w:rsidR="001641AB" w:rsidRDefault="001641AB" w:rsidP="001641AB">
      <w:r>
        <w:t>La HANNOVER MESSE jouera également un rôle décisif dans ce contexte : « Dans les années à venir, l'événement gagnera en importance, à la fois en tant que plateforme d'innovation technologique pour l'industrie européenne et ses partenaires, et en tant que force motrice vers une coopération internationale plus forte. »</w:t>
      </w:r>
    </w:p>
    <w:p w14:paraId="30F3A7B7" w14:textId="77777777" w:rsidR="001641AB" w:rsidRDefault="001641AB" w:rsidP="001641AB"/>
    <w:p w14:paraId="0E75F5F8" w14:textId="77777777" w:rsidR="001641AB" w:rsidRDefault="001641AB" w:rsidP="001641AB">
      <w:r>
        <w:t xml:space="preserve">En gardant à l'esprit la situation politique actuelle en Allemagne, M. </w:t>
      </w:r>
      <w:proofErr w:type="spellStart"/>
      <w:r>
        <w:t>Köckler</w:t>
      </w:r>
      <w:proofErr w:type="spellEnd"/>
      <w:r>
        <w:t xml:space="preserve"> insiste sur le fait que « nous ne pouvons pas nous permettre un vide de leadership : « Nous ne pouvons pas nous permettre un vide de leadership. Quel que soit le résultat des élections législatives allemandes du 23 février et que nous ayons déjà un nouveau gouvernement ou des fonctionnaires en exercice à l'ouverture de la HANNOVER MESSE, quiconque porte la responsabilité politique de faire de l'Allemagne un grand centre économique doit visiter la HANNOVER MESSE. </w:t>
      </w:r>
    </w:p>
    <w:p w14:paraId="5E69E071" w14:textId="77777777" w:rsidR="001641AB" w:rsidRDefault="001641AB" w:rsidP="001641AB"/>
    <w:p w14:paraId="1ED4357B" w14:textId="77777777" w:rsidR="001641AB" w:rsidRDefault="001641AB" w:rsidP="001641AB">
      <w:r>
        <w:t xml:space="preserve">LA HANNOVER MESSE </w:t>
      </w:r>
    </w:p>
    <w:p w14:paraId="68117731" w14:textId="4E146EC6" w:rsidR="001641AB" w:rsidRDefault="001641AB" w:rsidP="001641AB">
      <w:r>
        <w:lastRenderedPageBreak/>
        <w:t>La HANNOVER MESSE est le premier salon mondial de l'industrie. Des entreprises des secteurs de l'ingénierie, de l'électricité et du numérique, ainsi que du secteur de l'énergie, se réunissent sous le thème principal de la « transformation industrielle » pour présenter des solutions pour la production et l'approvisionnement en énergie, aujourd'hui et demain. Les principales zones d'exposition pour 2025 seront la fabrication intelligente, les écosystèmes numériques, l'énergie pour l'industrie, la technologie de l'air comprimé et du vide, les pièces et solutions d'ingénierie, le Future Hub et le commerce international et l'investissement. Un programme de conférences avec environ 1 600 intervenants complète le programme.</w:t>
      </w:r>
    </w:p>
    <w:p w14:paraId="422D8047" w14:textId="77777777" w:rsidR="00747F1E" w:rsidRDefault="00747F1E" w:rsidP="00747F1E"/>
    <w:p w14:paraId="7846ED82" w14:textId="10A4BA82" w:rsidR="00927CD1" w:rsidRDefault="00927CD1" w:rsidP="00747F1E"/>
    <w:sectPr w:rsidR="00927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98"/>
    <w:rsid w:val="001641AB"/>
    <w:rsid w:val="00217F98"/>
    <w:rsid w:val="00364FEC"/>
    <w:rsid w:val="00747F1E"/>
    <w:rsid w:val="00792D03"/>
    <w:rsid w:val="00927C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DF23DA"/>
  <w15:chartTrackingRefBased/>
  <w15:docId w15:val="{DC183D19-E8E5-5344-8274-CFAE4247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7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7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7F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7F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7F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7F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7F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7F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7F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7F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7F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7F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7F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7F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7F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7F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7F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7F98"/>
    <w:rPr>
      <w:rFonts w:eastAsiaTheme="majorEastAsia" w:cstheme="majorBidi"/>
      <w:color w:val="272727" w:themeColor="text1" w:themeTint="D8"/>
    </w:rPr>
  </w:style>
  <w:style w:type="paragraph" w:styleId="Titre">
    <w:name w:val="Title"/>
    <w:basedOn w:val="Normal"/>
    <w:next w:val="Normal"/>
    <w:link w:val="TitreCar"/>
    <w:uiPriority w:val="10"/>
    <w:qFormat/>
    <w:rsid w:val="00217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7F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7F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7F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7F98"/>
    <w:pPr>
      <w:spacing w:before="160"/>
      <w:jc w:val="center"/>
    </w:pPr>
    <w:rPr>
      <w:i/>
      <w:iCs/>
      <w:color w:val="404040" w:themeColor="text1" w:themeTint="BF"/>
    </w:rPr>
  </w:style>
  <w:style w:type="character" w:customStyle="1" w:styleId="CitationCar">
    <w:name w:val="Citation Car"/>
    <w:basedOn w:val="Policepardfaut"/>
    <w:link w:val="Citation"/>
    <w:uiPriority w:val="29"/>
    <w:rsid w:val="00217F98"/>
    <w:rPr>
      <w:i/>
      <w:iCs/>
      <w:color w:val="404040" w:themeColor="text1" w:themeTint="BF"/>
    </w:rPr>
  </w:style>
  <w:style w:type="paragraph" w:styleId="Paragraphedeliste">
    <w:name w:val="List Paragraph"/>
    <w:basedOn w:val="Normal"/>
    <w:uiPriority w:val="34"/>
    <w:qFormat/>
    <w:rsid w:val="00217F98"/>
    <w:pPr>
      <w:ind w:left="720"/>
      <w:contextualSpacing/>
    </w:pPr>
  </w:style>
  <w:style w:type="character" w:styleId="Accentuationintense">
    <w:name w:val="Intense Emphasis"/>
    <w:basedOn w:val="Policepardfaut"/>
    <w:uiPriority w:val="21"/>
    <w:qFormat/>
    <w:rsid w:val="00217F98"/>
    <w:rPr>
      <w:i/>
      <w:iCs/>
      <w:color w:val="0F4761" w:themeColor="accent1" w:themeShade="BF"/>
    </w:rPr>
  </w:style>
  <w:style w:type="paragraph" w:styleId="Citationintense">
    <w:name w:val="Intense Quote"/>
    <w:basedOn w:val="Normal"/>
    <w:next w:val="Normal"/>
    <w:link w:val="CitationintenseCar"/>
    <w:uiPriority w:val="30"/>
    <w:qFormat/>
    <w:rsid w:val="00217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7F98"/>
    <w:rPr>
      <w:i/>
      <w:iCs/>
      <w:color w:val="0F4761" w:themeColor="accent1" w:themeShade="BF"/>
    </w:rPr>
  </w:style>
  <w:style w:type="character" w:styleId="Rfrenceintense">
    <w:name w:val="Intense Reference"/>
    <w:basedOn w:val="Policepardfaut"/>
    <w:uiPriority w:val="32"/>
    <w:qFormat/>
    <w:rsid w:val="00217F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6623</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Pignot</dc:creator>
  <cp:keywords/>
  <dc:description/>
  <cp:lastModifiedBy>Alice Pignot</cp:lastModifiedBy>
  <cp:revision>3</cp:revision>
  <dcterms:created xsi:type="dcterms:W3CDTF">2025-03-07T09:51:00Z</dcterms:created>
  <dcterms:modified xsi:type="dcterms:W3CDTF">2025-03-07T09:58:00Z</dcterms:modified>
</cp:coreProperties>
</file>